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C0" w:rsidRDefault="00042BC0" w:rsidP="00D96D08">
      <w:pPr>
        <w:rPr>
          <w:b/>
          <w:bCs/>
          <w:sz w:val="34"/>
          <w:szCs w:val="34"/>
        </w:rPr>
      </w:pPr>
      <w:r>
        <w:rPr>
          <w:color w:val="000000" w:themeColor="text1"/>
          <w:sz w:val="24"/>
          <w:szCs w:val="24"/>
          <w:lang w:eastAsia="ru-RU"/>
        </w:rPr>
        <w:t xml:space="preserve">                            Л.11. </w:t>
      </w:r>
      <w:r>
        <w:rPr>
          <w:b/>
          <w:bCs/>
          <w:sz w:val="34"/>
          <w:szCs w:val="34"/>
        </w:rPr>
        <w:t>МЕТОДИЧЕСКИЕ ОСНОВЫ ОЦЕНКИ</w:t>
      </w:r>
    </w:p>
    <w:p w:rsidR="00ED603E" w:rsidRDefault="00042BC0" w:rsidP="00D96D08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РЫНОЧНОЙ СТОИМОСТИ </w:t>
      </w:r>
      <w:r w:rsidR="00ED603E">
        <w:rPr>
          <w:b/>
          <w:bCs/>
          <w:sz w:val="34"/>
          <w:szCs w:val="34"/>
        </w:rPr>
        <w:t>ИНТЕЛЛЕКТУАЛЬНОЙ</w:t>
      </w:r>
      <w:r>
        <w:rPr>
          <w:b/>
          <w:bCs/>
          <w:sz w:val="34"/>
          <w:szCs w:val="34"/>
        </w:rPr>
        <w:t xml:space="preserve">  </w:t>
      </w:r>
    </w:p>
    <w:p w:rsidR="00C13C67" w:rsidRPr="00042BC0" w:rsidRDefault="00ED603E" w:rsidP="00D96D08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          </w:t>
      </w:r>
      <w:r w:rsidR="00042BC0">
        <w:rPr>
          <w:b/>
          <w:bCs/>
          <w:sz w:val="34"/>
          <w:szCs w:val="34"/>
        </w:rPr>
        <w:t>СОБСТВЕННОСТИ</w:t>
      </w:r>
      <w:r>
        <w:rPr>
          <w:b/>
          <w:bCs/>
          <w:sz w:val="34"/>
          <w:szCs w:val="34"/>
        </w:rPr>
        <w:t>:</w:t>
      </w:r>
    </w:p>
    <w:p w:rsidR="00042BC0" w:rsidRDefault="00042BC0" w:rsidP="00D96D08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1.Основные принципы определения рыночной стоимости интеллектуальной собственности</w:t>
      </w:r>
    </w:p>
    <w:p w:rsidR="00ED603E" w:rsidRDefault="00042BC0" w:rsidP="00ED603E">
      <w:pPr>
        <w:rPr>
          <w:sz w:val="30"/>
          <w:szCs w:val="30"/>
        </w:rPr>
      </w:pPr>
      <w:r>
        <w:rPr>
          <w:sz w:val="30"/>
          <w:szCs w:val="30"/>
        </w:rPr>
        <w:t>При определении рыночной стоимости интеллектуальной собственности следует руководствоваться следующими методическими основами</w:t>
      </w:r>
      <w:r w:rsidR="00ED603E">
        <w:rPr>
          <w:sz w:val="30"/>
          <w:szCs w:val="30"/>
        </w:rPr>
        <w:t>:</w:t>
      </w:r>
    </w:p>
    <w:p w:rsidR="00ED603E" w:rsidRPr="00ED603E" w:rsidRDefault="00ED603E" w:rsidP="00ED603E">
      <w:pPr>
        <w:rPr>
          <w:sz w:val="30"/>
          <w:szCs w:val="30"/>
        </w:rPr>
      </w:pPr>
      <w:r>
        <w:rPr>
          <w:sz w:val="31"/>
          <w:szCs w:val="31"/>
        </w:rPr>
        <w:t xml:space="preserve"> </w:t>
      </w:r>
      <w:r>
        <w:rPr>
          <w:rFonts w:ascii="Times New Roman" w:hAnsi="Times New Roman" w:cs="Times New Roman"/>
          <w:sz w:val="30"/>
          <w:szCs w:val="30"/>
        </w:rPr>
        <w:t>рыночную стоимость имеют</w:t>
      </w:r>
      <w:r w:rsidR="00C04AFE">
        <w:rPr>
          <w:rFonts w:ascii="Times New Roman" w:hAnsi="Times New Roman" w:cs="Times New Roman"/>
          <w:sz w:val="30"/>
          <w:szCs w:val="30"/>
        </w:rPr>
        <w:t xml:space="preserve"> объекты оценки, способные удов</w:t>
      </w:r>
      <w:r>
        <w:rPr>
          <w:rFonts w:ascii="Times New Roman" w:hAnsi="Times New Roman" w:cs="Times New Roman"/>
          <w:sz w:val="30"/>
          <w:szCs w:val="30"/>
        </w:rPr>
        <w:t xml:space="preserve">летворять конкретные потребности при их использовании в течение определенного периода времени (принцип полезности); </w:t>
      </w:r>
    </w:p>
    <w:p w:rsidR="00ED603E" w:rsidRDefault="00ED603E" w:rsidP="00ED603E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sz w:val="31"/>
          <w:szCs w:val="31"/>
        </w:rPr>
        <w:t></w:t>
      </w:r>
      <w:r>
        <w:rPr>
          <w:sz w:val="31"/>
          <w:szCs w:val="31"/>
        </w:rPr>
        <w:t></w:t>
      </w:r>
      <w:r>
        <w:rPr>
          <w:rFonts w:ascii="Times New Roman" w:hAnsi="Times New Roman" w:cs="Times New Roman"/>
          <w:sz w:val="30"/>
          <w:szCs w:val="30"/>
        </w:rPr>
        <w:t xml:space="preserve">рыночная стоимость объекта оценки зависит от спроса и предложения на рынке и характера конкуренции продавцов и покупателей (принцип спроса и предложения); </w:t>
      </w:r>
    </w:p>
    <w:p w:rsidR="00ED603E" w:rsidRDefault="00ED603E" w:rsidP="00ED603E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sz w:val="31"/>
          <w:szCs w:val="31"/>
        </w:rPr>
        <w:t></w:t>
      </w:r>
      <w:r>
        <w:rPr>
          <w:sz w:val="31"/>
          <w:szCs w:val="31"/>
        </w:rPr>
        <w:t></w:t>
      </w:r>
      <w:r>
        <w:rPr>
          <w:rFonts w:ascii="Times New Roman" w:hAnsi="Times New Roman" w:cs="Times New Roman"/>
          <w:sz w:val="30"/>
          <w:szCs w:val="30"/>
        </w:rPr>
        <w:t>рыночная стоимость объекта оценки не может превышать наиболее вероятные затраты на приобретение объекта эквивалентной по</w:t>
      </w:r>
      <w:r w:rsidR="00C04AFE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 xml:space="preserve">езности (принцип замещения); </w:t>
      </w:r>
    </w:p>
    <w:p w:rsidR="00ED603E" w:rsidRDefault="00ED603E" w:rsidP="00ED603E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sz w:val="31"/>
          <w:szCs w:val="31"/>
        </w:rPr>
        <w:t></w:t>
      </w:r>
      <w:r>
        <w:rPr>
          <w:sz w:val="31"/>
          <w:szCs w:val="31"/>
        </w:rPr>
        <w:t></w:t>
      </w:r>
      <w:r>
        <w:rPr>
          <w:rFonts w:ascii="Times New Roman" w:hAnsi="Times New Roman" w:cs="Times New Roman"/>
          <w:sz w:val="30"/>
          <w:szCs w:val="30"/>
        </w:rPr>
        <w:t xml:space="preserve">рыночная стоимость объекта оценки зависит от ожидаемой величины, продолжительности и вероятности получения доходов (выгод), которые могут быть получены за определенный период времени при наиболее эффективном его использовании (принцип ожидания); </w:t>
      </w:r>
    </w:p>
    <w:p w:rsidR="00ED603E" w:rsidRDefault="00ED603E" w:rsidP="00ED603E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sz w:val="31"/>
          <w:szCs w:val="31"/>
        </w:rPr>
        <w:t></w:t>
      </w:r>
      <w:r>
        <w:rPr>
          <w:sz w:val="31"/>
          <w:szCs w:val="31"/>
        </w:rPr>
        <w:t></w:t>
      </w:r>
      <w:r>
        <w:rPr>
          <w:rFonts w:ascii="Times New Roman" w:hAnsi="Times New Roman" w:cs="Times New Roman"/>
          <w:sz w:val="30"/>
          <w:szCs w:val="30"/>
        </w:rPr>
        <w:t xml:space="preserve">рыночная стоимость объекта оценки изменяется во времени и определяется на конкретную дату (принцип изменения); </w:t>
      </w:r>
    </w:p>
    <w:p w:rsidR="00C04AFE" w:rsidRDefault="00ED603E" w:rsidP="00ED603E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sz w:val="31"/>
          <w:szCs w:val="31"/>
        </w:rPr>
        <w:t></w:t>
      </w:r>
      <w:r>
        <w:rPr>
          <w:sz w:val="31"/>
          <w:szCs w:val="31"/>
        </w:rPr>
        <w:t></w:t>
      </w:r>
      <w:r>
        <w:rPr>
          <w:rFonts w:ascii="Times New Roman" w:hAnsi="Times New Roman" w:cs="Times New Roman"/>
          <w:sz w:val="30"/>
          <w:szCs w:val="30"/>
        </w:rPr>
        <w:t>рыночная стоимость объекта оценки зависит от внешних факторов, определяющих условия их использования, например, обусловленных действием рыночной инфраструктуры, международного и национального законодательства, политикой государства в области интеллектуальной собственности, возможностью и степенью правовой защиты и других (принцип внешнего влияния);</w:t>
      </w:r>
    </w:p>
    <w:p w:rsidR="00C04AFE" w:rsidRPr="00C04AFE" w:rsidRDefault="00C04AFE" w:rsidP="00C04AFE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C04AFE" w:rsidRPr="00C04AFE" w:rsidRDefault="00C04AFE" w:rsidP="00C04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C04AFE">
        <w:rPr>
          <w:rFonts w:ascii="Wingdings" w:hAnsi="Wingdings" w:cs="Wingdings"/>
          <w:color w:val="000000"/>
          <w:sz w:val="31"/>
          <w:szCs w:val="31"/>
        </w:rPr>
        <w:t></w:t>
      </w:r>
      <w:r w:rsidRPr="00C04AFE">
        <w:rPr>
          <w:rFonts w:ascii="Wingdings" w:hAnsi="Wingdings" w:cs="Wingdings"/>
          <w:color w:val="000000"/>
          <w:sz w:val="31"/>
          <w:szCs w:val="31"/>
        </w:rPr>
        <w:t>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>рыночная стоимость интелл</w:t>
      </w:r>
      <w:r>
        <w:rPr>
          <w:rFonts w:ascii="Times New Roman" w:hAnsi="Times New Roman" w:cs="Times New Roman"/>
          <w:color w:val="000000"/>
          <w:sz w:val="30"/>
          <w:szCs w:val="30"/>
        </w:rPr>
        <w:t>ектуальной собственности опреде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>ляется исходя из наиболее вероятн</w:t>
      </w:r>
      <w:r>
        <w:rPr>
          <w:rFonts w:ascii="Times New Roman" w:hAnsi="Times New Roman" w:cs="Times New Roman"/>
          <w:color w:val="000000"/>
          <w:sz w:val="30"/>
          <w:szCs w:val="30"/>
        </w:rPr>
        <w:t>ого использования интеллектуаль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>ной собственности, являющегося реализуемым,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экономически оправ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данным, соответствующим требованиям законодательства, финансово 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осуществимым и в результате которого расчетная величина стоимости интеллектуальной собственности будет максимальной (принцип </w:t>
      </w:r>
    </w:p>
    <w:p w:rsidR="00C04AFE" w:rsidRPr="00C04AFE" w:rsidRDefault="00C04AFE" w:rsidP="00C04AFE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6"/>
          <w:szCs w:val="26"/>
        </w:rPr>
      </w:pPr>
      <w:r w:rsidRPr="00C04AFE">
        <w:rPr>
          <w:rFonts w:ascii="Century" w:hAnsi="Century" w:cs="Century"/>
          <w:color w:val="000000"/>
          <w:sz w:val="26"/>
          <w:szCs w:val="26"/>
        </w:rPr>
        <w:t xml:space="preserve">168 </w:t>
      </w:r>
    </w:p>
    <w:p w:rsidR="00C04AFE" w:rsidRPr="00C04AFE" w:rsidRDefault="00C04AFE" w:rsidP="00C04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C04AFE">
        <w:rPr>
          <w:rFonts w:ascii="Times New Roman" w:hAnsi="Times New Roman" w:cs="Times New Roman"/>
          <w:color w:val="000000"/>
          <w:sz w:val="30"/>
          <w:szCs w:val="30"/>
        </w:rPr>
        <w:t>наиболее эффективного использования). На</w:t>
      </w:r>
      <w:r>
        <w:rPr>
          <w:rFonts w:ascii="Times New Roman" w:hAnsi="Times New Roman" w:cs="Times New Roman"/>
          <w:color w:val="000000"/>
          <w:sz w:val="30"/>
          <w:szCs w:val="30"/>
        </w:rPr>
        <w:t>иболее эффективное ис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пользование интеллектуальной собственности может не совпадать с ее текущим использованием. </w:t>
      </w:r>
    </w:p>
    <w:p w:rsidR="00ED603E" w:rsidRDefault="00C04AFE" w:rsidP="00C04AFE">
      <w:pPr>
        <w:pStyle w:val="Default"/>
        <w:rPr>
          <w:rFonts w:ascii="Times New Roman" w:hAnsi="Times New Roman" w:cs="Times New Roman"/>
          <w:sz w:val="30"/>
          <w:szCs w:val="30"/>
        </w:rPr>
      </w:pPr>
      <w:r w:rsidRPr="00C04AFE">
        <w:rPr>
          <w:rFonts w:ascii="Times New Roman" w:hAnsi="Times New Roman" w:cs="Times New Roman"/>
          <w:sz w:val="30"/>
          <w:szCs w:val="30"/>
        </w:rPr>
        <w:t>При определении рыночной стоимости интеллектуальной собственности следует учитывать:</w:t>
      </w:r>
      <w:r w:rsidR="00ED603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4AFE" w:rsidRPr="00C04AFE" w:rsidRDefault="00C04AFE" w:rsidP="00C04AFE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C04AFE" w:rsidRPr="00C04AFE" w:rsidRDefault="00C04AFE" w:rsidP="00C04AFE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C04AFE">
        <w:rPr>
          <w:rFonts w:ascii="Wingdings" w:hAnsi="Wingdings" w:cs="Wingdings"/>
          <w:color w:val="000000"/>
          <w:sz w:val="31"/>
          <w:szCs w:val="31"/>
        </w:rPr>
        <w:t></w:t>
      </w:r>
      <w:r w:rsidRPr="00C04AFE">
        <w:rPr>
          <w:rFonts w:ascii="Wingdings" w:hAnsi="Wingdings" w:cs="Wingdings"/>
          <w:color w:val="000000"/>
          <w:sz w:val="31"/>
          <w:szCs w:val="31"/>
        </w:rPr>
        <w:t>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нематериальный, уникальный характер объекта оценки; </w:t>
      </w:r>
    </w:p>
    <w:p w:rsidR="00C04AFE" w:rsidRPr="00C04AFE" w:rsidRDefault="00C04AFE" w:rsidP="00C04AFE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C04AFE">
        <w:rPr>
          <w:rFonts w:ascii="Wingdings" w:hAnsi="Wingdings" w:cs="Wingdings"/>
          <w:color w:val="000000"/>
          <w:sz w:val="31"/>
          <w:szCs w:val="31"/>
        </w:rPr>
        <w:t></w:t>
      </w:r>
      <w:r w:rsidRPr="00C04AFE">
        <w:rPr>
          <w:rFonts w:ascii="Wingdings" w:hAnsi="Wingdings" w:cs="Wingdings"/>
          <w:color w:val="000000"/>
          <w:sz w:val="31"/>
          <w:szCs w:val="31"/>
        </w:rPr>
        <w:t>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>текущее использование об</w:t>
      </w:r>
      <w:r>
        <w:rPr>
          <w:rFonts w:ascii="Times New Roman" w:hAnsi="Times New Roman" w:cs="Times New Roman"/>
          <w:color w:val="000000"/>
          <w:sz w:val="30"/>
          <w:szCs w:val="30"/>
        </w:rPr>
        <w:t>ъекта интеллектуальной собствен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ности; </w:t>
      </w:r>
    </w:p>
    <w:p w:rsidR="00C04AFE" w:rsidRPr="00C04AFE" w:rsidRDefault="00C04AFE" w:rsidP="00C04AFE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C04AFE">
        <w:rPr>
          <w:rFonts w:ascii="Wingdings" w:hAnsi="Wingdings" w:cs="Wingdings"/>
          <w:color w:val="000000"/>
          <w:sz w:val="31"/>
          <w:szCs w:val="31"/>
        </w:rPr>
        <w:t></w:t>
      </w:r>
      <w:r w:rsidRPr="00C04AFE">
        <w:rPr>
          <w:rFonts w:ascii="Wingdings" w:hAnsi="Wingdings" w:cs="Wingdings"/>
          <w:color w:val="000000"/>
          <w:sz w:val="31"/>
          <w:szCs w:val="31"/>
        </w:rPr>
        <w:t>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>возможные отрасли испол</w:t>
      </w:r>
      <w:r>
        <w:rPr>
          <w:rFonts w:ascii="Times New Roman" w:hAnsi="Times New Roman" w:cs="Times New Roman"/>
          <w:color w:val="000000"/>
          <w:sz w:val="30"/>
          <w:szCs w:val="30"/>
        </w:rPr>
        <w:t>ьзования, наиболее вероятные ем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>кость и долю рынка, издержки на п</w:t>
      </w:r>
      <w:r>
        <w:rPr>
          <w:rFonts w:ascii="Times New Roman" w:hAnsi="Times New Roman" w:cs="Times New Roman"/>
          <w:color w:val="000000"/>
          <w:sz w:val="30"/>
          <w:szCs w:val="30"/>
        </w:rPr>
        <w:t>роизводство и реализацию продук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ции, выпускаемую с использованием объекта интеллектуальной </w:t>
      </w:r>
      <w:r>
        <w:rPr>
          <w:rFonts w:ascii="Times New Roman" w:hAnsi="Times New Roman" w:cs="Times New Roman"/>
          <w:color w:val="000000"/>
          <w:sz w:val="30"/>
          <w:szCs w:val="30"/>
        </w:rPr>
        <w:t>соб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ственности, объем и временную структуру инвестиций, требуемых для освоения и использования объекта интеллектуальной собственности в той или иной отрасли; </w:t>
      </w:r>
    </w:p>
    <w:p w:rsidR="00C04AFE" w:rsidRPr="00C04AFE" w:rsidRDefault="00C04AFE" w:rsidP="00C04AFE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C04AFE">
        <w:rPr>
          <w:rFonts w:ascii="Wingdings" w:hAnsi="Wingdings" w:cs="Wingdings"/>
          <w:color w:val="000000"/>
          <w:sz w:val="31"/>
          <w:szCs w:val="31"/>
        </w:rPr>
        <w:t></w:t>
      </w:r>
      <w:r w:rsidRPr="00C04AFE">
        <w:rPr>
          <w:rFonts w:ascii="Wingdings" w:hAnsi="Wingdings" w:cs="Wingdings"/>
          <w:color w:val="000000"/>
          <w:sz w:val="31"/>
          <w:szCs w:val="31"/>
        </w:rPr>
        <w:t>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риски освоения и использования объекта интеллектуальной собственности в различных отраслях, в том числе риски </w:t>
      </w:r>
      <w:proofErr w:type="spellStart"/>
      <w:r w:rsidRPr="00C04AFE">
        <w:rPr>
          <w:rFonts w:ascii="Times New Roman" w:hAnsi="Times New Roman" w:cs="Times New Roman"/>
          <w:color w:val="000000"/>
          <w:sz w:val="30"/>
          <w:szCs w:val="30"/>
        </w:rPr>
        <w:t>недостижения</w:t>
      </w:r>
      <w:proofErr w:type="spellEnd"/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 технических, экономических, эксп</w:t>
      </w:r>
      <w:r>
        <w:rPr>
          <w:rFonts w:ascii="Times New Roman" w:hAnsi="Times New Roman" w:cs="Times New Roman"/>
          <w:color w:val="000000"/>
          <w:sz w:val="30"/>
          <w:szCs w:val="30"/>
        </w:rPr>
        <w:t>луатационных и экологических ха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рактеристик, риски недобросовестной конкуренции и другие; </w:t>
      </w:r>
    </w:p>
    <w:p w:rsidR="00C04AFE" w:rsidRPr="00C04AFE" w:rsidRDefault="00C04AFE" w:rsidP="00C04AFE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C04AFE">
        <w:rPr>
          <w:rFonts w:ascii="Wingdings" w:hAnsi="Wingdings" w:cs="Wingdings"/>
          <w:color w:val="000000"/>
          <w:sz w:val="31"/>
          <w:szCs w:val="31"/>
        </w:rPr>
        <w:t></w:t>
      </w:r>
      <w:r w:rsidRPr="00C04AFE">
        <w:rPr>
          <w:rFonts w:ascii="Wingdings" w:hAnsi="Wingdings" w:cs="Wingdings"/>
          <w:color w:val="000000"/>
          <w:sz w:val="31"/>
          <w:szCs w:val="31"/>
        </w:rPr>
        <w:t>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>стадии разработки и промы</w:t>
      </w:r>
      <w:r>
        <w:rPr>
          <w:rFonts w:ascii="Times New Roman" w:hAnsi="Times New Roman" w:cs="Times New Roman"/>
          <w:color w:val="000000"/>
          <w:sz w:val="30"/>
          <w:szCs w:val="30"/>
        </w:rPr>
        <w:t>шленного освоения объекта интел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лектуальной собственности; </w:t>
      </w:r>
    </w:p>
    <w:p w:rsidR="00C04AFE" w:rsidRPr="00C04AFE" w:rsidRDefault="00C04AFE" w:rsidP="00C04AFE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C04AFE">
        <w:rPr>
          <w:rFonts w:ascii="Wingdings" w:hAnsi="Wingdings" w:cs="Wingdings"/>
          <w:color w:val="000000"/>
          <w:sz w:val="31"/>
          <w:szCs w:val="31"/>
        </w:rPr>
        <w:t></w:t>
      </w:r>
      <w:r w:rsidRPr="00C04AFE">
        <w:rPr>
          <w:rFonts w:ascii="Wingdings" w:hAnsi="Wingdings" w:cs="Wingdings"/>
          <w:color w:val="000000"/>
          <w:sz w:val="31"/>
          <w:szCs w:val="31"/>
        </w:rPr>
        <w:t>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возможность и степень правовой защиты; </w:t>
      </w:r>
    </w:p>
    <w:p w:rsidR="00C04AFE" w:rsidRPr="00C04AFE" w:rsidRDefault="00C04AFE" w:rsidP="00C04AFE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C04AFE">
        <w:rPr>
          <w:rFonts w:ascii="Wingdings" w:hAnsi="Wingdings" w:cs="Wingdings"/>
          <w:color w:val="000000"/>
          <w:sz w:val="31"/>
          <w:szCs w:val="31"/>
        </w:rPr>
        <w:t></w:t>
      </w:r>
      <w:r w:rsidRPr="00C04AFE">
        <w:rPr>
          <w:rFonts w:ascii="Wingdings" w:hAnsi="Wingdings" w:cs="Wingdings"/>
          <w:color w:val="000000"/>
          <w:sz w:val="31"/>
          <w:szCs w:val="31"/>
        </w:rPr>
        <w:t>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объем передаваемых прав и других условий договоров о </w:t>
      </w:r>
      <w:proofErr w:type="spellStart"/>
      <w:proofErr w:type="gramStart"/>
      <w:r w:rsidRPr="00C04AFE">
        <w:rPr>
          <w:rFonts w:ascii="Times New Roman" w:hAnsi="Times New Roman" w:cs="Times New Roman"/>
          <w:color w:val="000000"/>
          <w:sz w:val="30"/>
          <w:szCs w:val="30"/>
        </w:rPr>
        <w:t>созда-нии</w:t>
      </w:r>
      <w:proofErr w:type="spellEnd"/>
      <w:proofErr w:type="gramEnd"/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 и использовании объекта интеллектуальной собственности; </w:t>
      </w:r>
    </w:p>
    <w:p w:rsidR="00C04AFE" w:rsidRPr="00C04AFE" w:rsidRDefault="00C04AFE" w:rsidP="00C04AFE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C04AFE">
        <w:rPr>
          <w:rFonts w:ascii="Wingdings" w:hAnsi="Wingdings" w:cs="Wingdings"/>
          <w:color w:val="000000"/>
          <w:sz w:val="31"/>
          <w:szCs w:val="31"/>
        </w:rPr>
        <w:t></w:t>
      </w:r>
      <w:r w:rsidRPr="00C04AFE">
        <w:rPr>
          <w:rFonts w:ascii="Wingdings" w:hAnsi="Wingdings" w:cs="Wingdings"/>
          <w:color w:val="000000"/>
          <w:sz w:val="31"/>
          <w:szCs w:val="31"/>
        </w:rPr>
        <w:t>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способ выплаты вознаграждения (платежей) за использование объекта интеллектуальной собственности; </w:t>
      </w:r>
    </w:p>
    <w:p w:rsidR="00C04AFE" w:rsidRDefault="00C04AFE" w:rsidP="00C04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C04AFE">
        <w:rPr>
          <w:rFonts w:ascii="Wingdings" w:hAnsi="Wingdings" w:cs="Wingdings"/>
          <w:color w:val="000000"/>
          <w:sz w:val="31"/>
          <w:szCs w:val="31"/>
        </w:rPr>
        <w:t></w:t>
      </w:r>
      <w:r w:rsidRPr="00C04AFE">
        <w:rPr>
          <w:rFonts w:ascii="Wingdings" w:hAnsi="Wingdings" w:cs="Wingdings"/>
          <w:color w:val="000000"/>
          <w:sz w:val="31"/>
          <w:szCs w:val="31"/>
        </w:rPr>
        <w:t>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другие факторы. </w:t>
      </w:r>
    </w:p>
    <w:p w:rsidR="00C04AFE" w:rsidRDefault="00C04AFE" w:rsidP="00C04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C04AFE" w:rsidRDefault="00C04AFE" w:rsidP="00C04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C04AFE" w:rsidRDefault="00C04AFE" w:rsidP="00C04AFE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2. Доходный подход и его методы оценки </w:t>
      </w:r>
    </w:p>
    <w:p w:rsidR="00C04AFE" w:rsidRDefault="00C04AFE" w:rsidP="00C04AFE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стоимости объектов интеллектуальной собственности</w:t>
      </w:r>
    </w:p>
    <w:p w:rsidR="00C04AFE" w:rsidRDefault="00C04AFE" w:rsidP="00C04AFE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</w:p>
    <w:p w:rsidR="00C04AFE" w:rsidRDefault="00C04AFE" w:rsidP="00C04AFE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Оценщик при проведении оценки объектов интеллектуальной собственности обязан использовать (или обосновать отказ от использования) доходный, сравнительный и затратный подходы к оценке, которые являются классическими, то есть образцовыми, общепринятыми, признанными как система. Каждый подход к оценке представляет собой совокупность методов оценки, объединенных общей методологией. </w:t>
      </w:r>
      <w:r>
        <w:rPr>
          <w:i/>
          <w:iCs/>
          <w:sz w:val="30"/>
          <w:szCs w:val="30"/>
        </w:rPr>
        <w:t xml:space="preserve">Доходный подход </w:t>
      </w:r>
      <w:r>
        <w:rPr>
          <w:sz w:val="30"/>
          <w:szCs w:val="30"/>
        </w:rPr>
        <w:t xml:space="preserve">– совокупность методов оценки </w:t>
      </w:r>
      <w:r>
        <w:rPr>
          <w:sz w:val="30"/>
          <w:szCs w:val="30"/>
        </w:rPr>
        <w:lastRenderedPageBreak/>
        <w:t>стоимости объекта интеллектуальной собственности, основанных на определении ожидаемых доходов от использования объекта оценки.</w:t>
      </w:r>
    </w:p>
    <w:p w:rsidR="00C04AFE" w:rsidRDefault="00C04AFE" w:rsidP="00C04AFE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Использование доходного подхода осуществляется при условии возможности получения доходов (выгод) от использования интеллектуальной собственности. Доходом от использования интеллектуальной собственности является разница за определенный период времени между денежными поступлениями и денежными выплатами (далее – денежный поток), получаемая правообладателем за предоставленное право использования интеллектуальной собственности. Основными формами денежных поступлений являются платежи за предоставленное право использования интеллектуальной собственности, например, роялти, паушальные платежи и др. Величина платежей за предоставленное право использования интеллектуальной собственности рассчитывается на основе наиболее вероятного значения, которое может сложиться, когда стороны сделки действуют разумно, располагая всей необходимой информацией, а на величине платежей не отражаются какие-либо чрезвычайные обстоятельства.</w:t>
      </w:r>
    </w:p>
    <w:p w:rsidR="00C04AFE" w:rsidRPr="00C04AFE" w:rsidRDefault="00C04AFE" w:rsidP="00C04AFE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></w:t>
      </w:r>
      <w:r>
        <w:rPr>
          <w:sz w:val="30"/>
          <w:szCs w:val="30"/>
        </w:rPr>
        <w:t></w:t>
      </w:r>
      <w:r>
        <w:rPr>
          <w:sz w:val="30"/>
          <w:szCs w:val="30"/>
        </w:rPr>
        <w:t></w:t>
      </w:r>
      <w:r>
        <w:rPr>
          <w:sz w:val="30"/>
          <w:szCs w:val="30"/>
        </w:rPr>
        <w:t></w:t>
      </w:r>
      <w:r>
        <w:rPr>
          <w:sz w:val="30"/>
          <w:szCs w:val="30"/>
        </w:rPr>
        <w:t></w:t>
      </w:r>
      <w:r w:rsidRPr="00C04AFE">
        <w:rPr>
          <w:rFonts w:ascii="Times New Roman" w:hAnsi="Times New Roman" w:cs="Times New Roman"/>
          <w:sz w:val="30"/>
          <w:szCs w:val="30"/>
        </w:rPr>
        <w:t xml:space="preserve">Основными формами выгод (доходов) от использования интеллектуальной собственности являются: </w:t>
      </w:r>
    </w:p>
    <w:p w:rsidR="00C04AFE" w:rsidRPr="00C04AFE" w:rsidRDefault="00C04AFE" w:rsidP="00C04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C04AFE">
        <w:rPr>
          <w:rFonts w:ascii="Wingdings" w:hAnsi="Wingdings" w:cs="Wingdings"/>
          <w:color w:val="000000"/>
          <w:sz w:val="31"/>
          <w:szCs w:val="31"/>
        </w:rPr>
        <w:t></w:t>
      </w:r>
      <w:r w:rsidRPr="00C04AFE">
        <w:rPr>
          <w:rFonts w:ascii="Wingdings" w:hAnsi="Wingdings" w:cs="Wingdings"/>
          <w:color w:val="000000"/>
          <w:sz w:val="31"/>
          <w:szCs w:val="31"/>
        </w:rPr>
        <w:t>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>экономия затрат на производ</w:t>
      </w:r>
      <w:r>
        <w:rPr>
          <w:rFonts w:ascii="Times New Roman" w:hAnsi="Times New Roman" w:cs="Times New Roman"/>
          <w:color w:val="000000"/>
          <w:sz w:val="30"/>
          <w:szCs w:val="30"/>
        </w:rPr>
        <w:t>ство и реализацию продукции (ра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бот, услуг) и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(или) на инвестиции в 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>основные и оборотные средства, в том числе фактическое снижение за</w:t>
      </w:r>
      <w:r>
        <w:rPr>
          <w:rFonts w:ascii="Times New Roman" w:hAnsi="Times New Roman" w:cs="Times New Roman"/>
          <w:color w:val="000000"/>
          <w:sz w:val="30"/>
          <w:szCs w:val="30"/>
        </w:rPr>
        <w:t>трат, отсутствие затрат на полу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>чение права использования интелл</w:t>
      </w:r>
      <w:r>
        <w:rPr>
          <w:rFonts w:ascii="Times New Roman" w:hAnsi="Times New Roman" w:cs="Times New Roman"/>
          <w:color w:val="000000"/>
          <w:sz w:val="30"/>
          <w:szCs w:val="30"/>
        </w:rPr>
        <w:t>ектуальной собственности (напри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мер, отсутствие лицензионных платежей, отсутствие необходимости выделения из прибыли наиболее вероятной доли лицензиара); </w:t>
      </w:r>
    </w:p>
    <w:p w:rsidR="00C04AFE" w:rsidRPr="00C04AFE" w:rsidRDefault="00C04AFE" w:rsidP="00C04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C04AFE">
        <w:rPr>
          <w:rFonts w:ascii="Wingdings" w:hAnsi="Wingdings" w:cs="Wingdings"/>
          <w:color w:val="000000"/>
          <w:sz w:val="31"/>
          <w:szCs w:val="31"/>
        </w:rPr>
        <w:t></w:t>
      </w:r>
      <w:r w:rsidRPr="00C04AFE">
        <w:rPr>
          <w:rFonts w:ascii="Wingdings" w:hAnsi="Wingdings" w:cs="Wingdings"/>
          <w:color w:val="000000"/>
          <w:sz w:val="31"/>
          <w:szCs w:val="31"/>
        </w:rPr>
        <w:t>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увеличение цены единицы выпускаемой продукции (работ, услуг); </w:t>
      </w:r>
    </w:p>
    <w:p w:rsidR="00C04AFE" w:rsidRPr="00C04AFE" w:rsidRDefault="00C04AFE" w:rsidP="00C04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C04AFE">
        <w:rPr>
          <w:rFonts w:ascii="Wingdings" w:hAnsi="Wingdings" w:cs="Wingdings"/>
          <w:color w:val="000000"/>
          <w:sz w:val="31"/>
          <w:szCs w:val="31"/>
        </w:rPr>
        <w:t></w:t>
      </w:r>
      <w:r w:rsidRPr="00C04AFE">
        <w:rPr>
          <w:rFonts w:ascii="Wingdings" w:hAnsi="Wingdings" w:cs="Wingdings"/>
          <w:color w:val="000000"/>
          <w:sz w:val="31"/>
          <w:szCs w:val="31"/>
        </w:rPr>
        <w:t>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>увеличение физического о</w:t>
      </w:r>
      <w:r>
        <w:rPr>
          <w:rFonts w:ascii="Times New Roman" w:hAnsi="Times New Roman" w:cs="Times New Roman"/>
          <w:color w:val="000000"/>
          <w:sz w:val="30"/>
          <w:szCs w:val="30"/>
        </w:rPr>
        <w:t>бъема продаж выпускаемой продук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ции (работ, услуг); </w:t>
      </w:r>
    </w:p>
    <w:p w:rsidR="00C04AFE" w:rsidRPr="00C04AFE" w:rsidRDefault="00C04AFE" w:rsidP="00C04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C04AFE">
        <w:rPr>
          <w:rFonts w:ascii="Wingdings" w:hAnsi="Wingdings" w:cs="Wingdings"/>
          <w:color w:val="000000"/>
          <w:sz w:val="31"/>
          <w:szCs w:val="31"/>
        </w:rPr>
        <w:t></w:t>
      </w:r>
      <w:r w:rsidRPr="00C04AFE">
        <w:rPr>
          <w:rFonts w:ascii="Wingdings" w:hAnsi="Wingdings" w:cs="Wingdings"/>
          <w:color w:val="000000"/>
          <w:sz w:val="31"/>
          <w:szCs w:val="31"/>
        </w:rPr>
        <w:t>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снижение выплат налогов и (или) иных обязательных платежей; </w:t>
      </w:r>
    </w:p>
    <w:p w:rsidR="00C04AFE" w:rsidRPr="00C04AFE" w:rsidRDefault="00C04AFE" w:rsidP="00C04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C04AFE">
        <w:rPr>
          <w:rFonts w:ascii="Wingdings" w:hAnsi="Wingdings" w:cs="Wingdings"/>
          <w:color w:val="000000"/>
          <w:sz w:val="31"/>
          <w:szCs w:val="31"/>
        </w:rPr>
        <w:t></w:t>
      </w:r>
      <w:r w:rsidRPr="00C04AFE">
        <w:rPr>
          <w:rFonts w:ascii="Wingdings" w:hAnsi="Wingdings" w:cs="Wingdings"/>
          <w:color w:val="000000"/>
          <w:sz w:val="31"/>
          <w:szCs w:val="31"/>
        </w:rPr>
        <w:t>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сокращение платежей в счет обслуживания долга; </w:t>
      </w:r>
    </w:p>
    <w:p w:rsidR="00C04AFE" w:rsidRPr="00C04AFE" w:rsidRDefault="00C04AFE" w:rsidP="00C04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C04AFE">
        <w:rPr>
          <w:rFonts w:ascii="Wingdings" w:hAnsi="Wingdings" w:cs="Wingdings"/>
          <w:color w:val="000000"/>
          <w:sz w:val="31"/>
          <w:szCs w:val="31"/>
        </w:rPr>
        <w:t></w:t>
      </w:r>
      <w:r w:rsidRPr="00C04AFE">
        <w:rPr>
          <w:rFonts w:ascii="Wingdings" w:hAnsi="Wingdings" w:cs="Wingdings"/>
          <w:color w:val="000000"/>
          <w:sz w:val="31"/>
          <w:szCs w:val="31"/>
        </w:rPr>
        <w:t>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снижение риска получения денежного потока от использования объекта оценки; </w:t>
      </w:r>
    </w:p>
    <w:p w:rsidR="00C04AFE" w:rsidRPr="00C04AFE" w:rsidRDefault="00C04AFE" w:rsidP="00C04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C04AFE">
        <w:rPr>
          <w:rFonts w:ascii="Wingdings" w:hAnsi="Wingdings" w:cs="Wingdings"/>
          <w:color w:val="000000"/>
          <w:sz w:val="31"/>
          <w:szCs w:val="31"/>
        </w:rPr>
        <w:t></w:t>
      </w:r>
      <w:r w:rsidRPr="00C04AFE">
        <w:rPr>
          <w:rFonts w:ascii="Wingdings" w:hAnsi="Wingdings" w:cs="Wingdings"/>
          <w:color w:val="000000"/>
          <w:sz w:val="31"/>
          <w:szCs w:val="31"/>
        </w:rPr>
        <w:t>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>улучшение временной струк</w:t>
      </w:r>
      <w:r>
        <w:rPr>
          <w:rFonts w:ascii="Times New Roman" w:hAnsi="Times New Roman" w:cs="Times New Roman"/>
          <w:color w:val="000000"/>
          <w:sz w:val="30"/>
          <w:szCs w:val="30"/>
        </w:rPr>
        <w:t>туры денежного потока от исполь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зования объекта оценки; </w:t>
      </w:r>
    </w:p>
    <w:p w:rsidR="00C04AFE" w:rsidRDefault="00C04AFE" w:rsidP="00C04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C04AFE">
        <w:rPr>
          <w:rFonts w:ascii="Wingdings" w:hAnsi="Wingdings" w:cs="Wingdings"/>
          <w:color w:val="000000"/>
          <w:sz w:val="31"/>
          <w:szCs w:val="31"/>
        </w:rPr>
        <w:t></w:t>
      </w:r>
      <w:r w:rsidRPr="00C04AFE">
        <w:rPr>
          <w:rFonts w:ascii="Wingdings" w:hAnsi="Wingdings" w:cs="Wingdings"/>
          <w:color w:val="000000"/>
          <w:sz w:val="31"/>
          <w:szCs w:val="31"/>
        </w:rPr>
        <w:t></w:t>
      </w:r>
      <w:r w:rsidRPr="00C04AFE">
        <w:rPr>
          <w:rFonts w:ascii="Times New Roman" w:hAnsi="Times New Roman" w:cs="Times New Roman"/>
          <w:color w:val="000000"/>
          <w:sz w:val="30"/>
          <w:szCs w:val="30"/>
        </w:rPr>
        <w:t xml:space="preserve">различные комбинации указанных форм. </w:t>
      </w:r>
    </w:p>
    <w:p w:rsidR="00B93212" w:rsidRDefault="00B93212" w:rsidP="00C04AFE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</w:t>
      </w:r>
      <w:r>
        <w:rPr>
          <w:sz w:val="30"/>
          <w:szCs w:val="30"/>
        </w:rPr>
        <w:t>Выгоды от использования оцениваемой интеллектуальной собственности определяются на основе прямого сопоставления величины, риска и времени получения денежного потока от использования интеллектуальной собственности с величиной, риском и временем получения денежного потока.</w:t>
      </w:r>
    </w:p>
    <w:p w:rsidR="00B93212" w:rsidRDefault="00B93212" w:rsidP="00C04AFE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Определение рыночной стоимости интеллектуальной собственности с использованием доходного подхода осуществляется путем дисконтирования или капитализации денежных потоков от использования интеллектуальной собственности.</w:t>
      </w:r>
    </w:p>
    <w:p w:rsidR="00B93212" w:rsidRPr="00B93212" w:rsidRDefault="00B93212" w:rsidP="00B93212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></w:t>
      </w:r>
      <w:r>
        <w:rPr>
          <w:sz w:val="30"/>
          <w:szCs w:val="30"/>
        </w:rPr>
        <w:t></w:t>
      </w:r>
      <w:r>
        <w:rPr>
          <w:sz w:val="30"/>
          <w:szCs w:val="30"/>
        </w:rPr>
        <w:t></w:t>
      </w:r>
      <w:r>
        <w:rPr>
          <w:sz w:val="30"/>
          <w:szCs w:val="30"/>
        </w:rPr>
        <w:t></w:t>
      </w:r>
      <w:r>
        <w:rPr>
          <w:sz w:val="30"/>
          <w:szCs w:val="30"/>
        </w:rPr>
        <w:t></w:t>
      </w:r>
      <w:r w:rsidRPr="00B93212">
        <w:rPr>
          <w:rFonts w:ascii="Times New Roman" w:hAnsi="Times New Roman" w:cs="Times New Roman"/>
          <w:sz w:val="30"/>
          <w:szCs w:val="30"/>
        </w:rPr>
        <w:t xml:space="preserve">Определение рыночной стоимости интеллектуальной собственности, основанное на дисконтировании, включает следующие основные процедуры: </w:t>
      </w:r>
    </w:p>
    <w:p w:rsidR="00B93212" w:rsidRPr="00B93212" w:rsidRDefault="00B93212" w:rsidP="00B93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B93212">
        <w:rPr>
          <w:rFonts w:ascii="Wingdings" w:hAnsi="Wingdings" w:cs="Wingdings"/>
          <w:color w:val="000000"/>
          <w:sz w:val="31"/>
          <w:szCs w:val="31"/>
        </w:rPr>
        <w:t></w:t>
      </w:r>
      <w:r w:rsidRPr="00B93212">
        <w:rPr>
          <w:rFonts w:ascii="Wingdings" w:hAnsi="Wingdings" w:cs="Wingdings"/>
          <w:color w:val="000000"/>
          <w:sz w:val="31"/>
          <w:szCs w:val="31"/>
        </w:rPr>
        <w:t></w:t>
      </w:r>
      <w:r w:rsidRPr="00B93212">
        <w:rPr>
          <w:rFonts w:ascii="Times New Roman" w:hAnsi="Times New Roman" w:cs="Times New Roman"/>
          <w:color w:val="000000"/>
          <w:sz w:val="30"/>
          <w:szCs w:val="30"/>
        </w:rPr>
        <w:t>определение величины и вр</w:t>
      </w:r>
      <w:r>
        <w:rPr>
          <w:rFonts w:ascii="Times New Roman" w:hAnsi="Times New Roman" w:cs="Times New Roman"/>
          <w:color w:val="000000"/>
          <w:sz w:val="30"/>
          <w:szCs w:val="30"/>
        </w:rPr>
        <w:t>еменной структуры денежных пото</w:t>
      </w:r>
      <w:r w:rsidRPr="00B93212">
        <w:rPr>
          <w:rFonts w:ascii="Times New Roman" w:hAnsi="Times New Roman" w:cs="Times New Roman"/>
          <w:color w:val="000000"/>
          <w:sz w:val="30"/>
          <w:szCs w:val="30"/>
        </w:rPr>
        <w:t xml:space="preserve">ков, создаваемых использованием интеллектуальной собственности; </w:t>
      </w:r>
    </w:p>
    <w:p w:rsidR="00B93212" w:rsidRPr="00B93212" w:rsidRDefault="00B93212" w:rsidP="00B93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B93212">
        <w:rPr>
          <w:rFonts w:ascii="Wingdings" w:hAnsi="Wingdings" w:cs="Wingdings"/>
          <w:color w:val="000000"/>
          <w:sz w:val="31"/>
          <w:szCs w:val="31"/>
        </w:rPr>
        <w:t></w:t>
      </w:r>
      <w:r w:rsidRPr="00B93212">
        <w:rPr>
          <w:rFonts w:ascii="Wingdings" w:hAnsi="Wingdings" w:cs="Wingdings"/>
          <w:color w:val="000000"/>
          <w:sz w:val="31"/>
          <w:szCs w:val="31"/>
        </w:rPr>
        <w:t></w:t>
      </w:r>
      <w:r w:rsidRPr="00B93212">
        <w:rPr>
          <w:rFonts w:ascii="Times New Roman" w:hAnsi="Times New Roman" w:cs="Times New Roman"/>
          <w:color w:val="000000"/>
          <w:sz w:val="30"/>
          <w:szCs w:val="30"/>
        </w:rPr>
        <w:t>определение величины со</w:t>
      </w:r>
      <w:r>
        <w:rPr>
          <w:rFonts w:ascii="Times New Roman" w:hAnsi="Times New Roman" w:cs="Times New Roman"/>
          <w:color w:val="000000"/>
          <w:sz w:val="30"/>
          <w:szCs w:val="30"/>
        </w:rPr>
        <w:t>ответствующей ставки дисконтиро</w:t>
      </w:r>
      <w:r w:rsidRPr="00B93212">
        <w:rPr>
          <w:rFonts w:ascii="Times New Roman" w:hAnsi="Times New Roman" w:cs="Times New Roman"/>
          <w:color w:val="000000"/>
          <w:sz w:val="30"/>
          <w:szCs w:val="30"/>
        </w:rPr>
        <w:t xml:space="preserve">вания; </w:t>
      </w:r>
    </w:p>
    <w:p w:rsidR="00B93212" w:rsidRPr="00B93212" w:rsidRDefault="00B93212" w:rsidP="00B93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B93212">
        <w:rPr>
          <w:rFonts w:ascii="Wingdings" w:hAnsi="Wingdings" w:cs="Wingdings"/>
          <w:color w:val="000000"/>
          <w:sz w:val="31"/>
          <w:szCs w:val="31"/>
        </w:rPr>
        <w:t></w:t>
      </w:r>
      <w:r w:rsidRPr="00B93212">
        <w:rPr>
          <w:rFonts w:ascii="Wingdings" w:hAnsi="Wingdings" w:cs="Wingdings"/>
          <w:color w:val="000000"/>
          <w:sz w:val="31"/>
          <w:szCs w:val="31"/>
        </w:rPr>
        <w:t></w:t>
      </w:r>
      <w:r w:rsidRPr="00B93212">
        <w:rPr>
          <w:rFonts w:ascii="Times New Roman" w:hAnsi="Times New Roman" w:cs="Times New Roman"/>
          <w:color w:val="000000"/>
          <w:sz w:val="30"/>
          <w:szCs w:val="30"/>
        </w:rPr>
        <w:t>расчет рыночной стоимости интеллектуальной собственности путем дисконтирования всех денежн</w:t>
      </w:r>
      <w:r>
        <w:rPr>
          <w:rFonts w:ascii="Times New Roman" w:hAnsi="Times New Roman" w:cs="Times New Roman"/>
          <w:color w:val="000000"/>
          <w:sz w:val="30"/>
          <w:szCs w:val="30"/>
        </w:rPr>
        <w:t>ых потоков, связанных с использ</w:t>
      </w:r>
      <w:r w:rsidRPr="00B93212">
        <w:rPr>
          <w:rFonts w:ascii="Times New Roman" w:hAnsi="Times New Roman" w:cs="Times New Roman"/>
          <w:color w:val="000000"/>
          <w:sz w:val="30"/>
          <w:szCs w:val="30"/>
        </w:rPr>
        <w:t xml:space="preserve">ованием интеллектуальной собственности. </w:t>
      </w:r>
    </w:p>
    <w:p w:rsidR="00B93212" w:rsidRPr="00B93212" w:rsidRDefault="00B93212" w:rsidP="00B93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C04AFE" w:rsidRDefault="00B93212" w:rsidP="00C04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B93212">
        <w:rPr>
          <w:rFonts w:ascii="Times New Roman" w:hAnsi="Times New Roman" w:cs="Times New Roman"/>
          <w:color w:val="000000"/>
          <w:sz w:val="30"/>
          <w:szCs w:val="30"/>
        </w:rPr>
        <w:t xml:space="preserve">При этом под </w:t>
      </w:r>
      <w:r w:rsidRPr="00B93212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дисконтированием </w:t>
      </w:r>
      <w:r w:rsidRPr="00B93212">
        <w:rPr>
          <w:rFonts w:ascii="Times New Roman" w:hAnsi="Times New Roman" w:cs="Times New Roman"/>
          <w:color w:val="000000"/>
          <w:sz w:val="30"/>
          <w:szCs w:val="30"/>
        </w:rPr>
        <w:t xml:space="preserve">понимается процесс приведения всех будущих денежных потоков от использования интеллектуальной собственности к дате проведения оценки по определенной оценщиком ставке дисконтирования. При расчете </w:t>
      </w:r>
      <w:r w:rsidRPr="00B93212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ставки дисконтирования </w:t>
      </w:r>
      <w:r w:rsidRPr="00B93212">
        <w:rPr>
          <w:rFonts w:ascii="Times New Roman" w:hAnsi="Times New Roman" w:cs="Times New Roman"/>
          <w:color w:val="000000"/>
          <w:sz w:val="30"/>
          <w:szCs w:val="30"/>
        </w:rPr>
        <w:t xml:space="preserve">для денежных потоков, создаваемых оцениваемой интеллектуальной собственностью, следует учитывать: </w:t>
      </w:r>
      <w:proofErr w:type="spellStart"/>
      <w:r w:rsidRPr="00B93212">
        <w:rPr>
          <w:rFonts w:ascii="Times New Roman" w:hAnsi="Times New Roman" w:cs="Times New Roman"/>
          <w:color w:val="000000"/>
          <w:sz w:val="30"/>
          <w:szCs w:val="30"/>
        </w:rPr>
        <w:t>безрисковую</w:t>
      </w:r>
      <w:proofErr w:type="spellEnd"/>
      <w:r w:rsidRPr="00B93212">
        <w:rPr>
          <w:rFonts w:ascii="Times New Roman" w:hAnsi="Times New Roman" w:cs="Times New Roman"/>
          <w:color w:val="000000"/>
          <w:sz w:val="30"/>
          <w:szCs w:val="30"/>
        </w:rPr>
        <w:t xml:space="preserve"> ставку отдачи на капитал; величину премии за риск, связанный с инвестированием капитала в приобретение оцениваемой интеллектуальной собственности; ставки отдачи на капитал аналогичных по уровню риска инвестиций. </w:t>
      </w:r>
    </w:p>
    <w:p w:rsidR="00B93212" w:rsidRPr="00B93212" w:rsidRDefault="00B93212" w:rsidP="00B93212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B93212">
        <w:rPr>
          <w:rFonts w:ascii="Times New Roman" w:hAnsi="Times New Roman" w:cs="Times New Roman"/>
          <w:sz w:val="30"/>
          <w:szCs w:val="30"/>
        </w:rPr>
        <w:t xml:space="preserve">Определение рыночной стоимости интеллектуальной собственности, основанное на капитализации, включает следующие основные процедуры: </w:t>
      </w:r>
    </w:p>
    <w:p w:rsidR="00B93212" w:rsidRPr="00B93212" w:rsidRDefault="00B93212" w:rsidP="00B93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B93212">
        <w:rPr>
          <w:rFonts w:ascii="Wingdings" w:hAnsi="Wingdings" w:cs="Wingdings"/>
          <w:color w:val="000000"/>
          <w:sz w:val="31"/>
          <w:szCs w:val="31"/>
        </w:rPr>
        <w:t></w:t>
      </w:r>
      <w:r w:rsidRPr="00B93212">
        <w:rPr>
          <w:rFonts w:ascii="Wingdings" w:hAnsi="Wingdings" w:cs="Wingdings"/>
          <w:color w:val="000000"/>
          <w:sz w:val="31"/>
          <w:szCs w:val="31"/>
        </w:rPr>
        <w:t></w:t>
      </w:r>
      <w:r w:rsidRPr="00B93212">
        <w:rPr>
          <w:rFonts w:ascii="Times New Roman" w:hAnsi="Times New Roman" w:cs="Times New Roman"/>
          <w:color w:val="000000"/>
          <w:sz w:val="30"/>
          <w:szCs w:val="30"/>
        </w:rPr>
        <w:t xml:space="preserve">определение денежных потоков, создаваемых использованием интеллектуальной собственности; </w:t>
      </w:r>
    </w:p>
    <w:p w:rsidR="00B93212" w:rsidRPr="00B93212" w:rsidRDefault="00B93212" w:rsidP="00B93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B93212">
        <w:rPr>
          <w:rFonts w:ascii="Wingdings" w:hAnsi="Wingdings" w:cs="Wingdings"/>
          <w:color w:val="000000"/>
          <w:sz w:val="31"/>
          <w:szCs w:val="31"/>
        </w:rPr>
        <w:t></w:t>
      </w:r>
      <w:r w:rsidRPr="00B93212">
        <w:rPr>
          <w:rFonts w:ascii="Wingdings" w:hAnsi="Wingdings" w:cs="Wingdings"/>
          <w:color w:val="000000"/>
          <w:sz w:val="31"/>
          <w:szCs w:val="31"/>
        </w:rPr>
        <w:t></w:t>
      </w:r>
      <w:r w:rsidRPr="00B93212">
        <w:rPr>
          <w:rFonts w:ascii="Times New Roman" w:hAnsi="Times New Roman" w:cs="Times New Roman"/>
          <w:color w:val="000000"/>
          <w:sz w:val="30"/>
          <w:szCs w:val="30"/>
        </w:rPr>
        <w:t xml:space="preserve">определение величины соответствующей ставки капитализации денежных потоков от использования интеллектуальной собственности; </w:t>
      </w:r>
    </w:p>
    <w:p w:rsidR="00B93212" w:rsidRPr="00B93212" w:rsidRDefault="00B93212" w:rsidP="00B93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B93212">
        <w:rPr>
          <w:rFonts w:ascii="Wingdings" w:hAnsi="Wingdings" w:cs="Wingdings"/>
          <w:color w:val="000000"/>
          <w:sz w:val="31"/>
          <w:szCs w:val="31"/>
        </w:rPr>
        <w:t></w:t>
      </w:r>
      <w:r w:rsidRPr="00B93212">
        <w:rPr>
          <w:rFonts w:ascii="Wingdings" w:hAnsi="Wingdings" w:cs="Wingdings"/>
          <w:color w:val="000000"/>
          <w:sz w:val="31"/>
          <w:szCs w:val="31"/>
        </w:rPr>
        <w:t></w:t>
      </w:r>
      <w:r w:rsidRPr="00B93212">
        <w:rPr>
          <w:rFonts w:ascii="Times New Roman" w:hAnsi="Times New Roman" w:cs="Times New Roman"/>
          <w:color w:val="000000"/>
          <w:sz w:val="30"/>
          <w:szCs w:val="30"/>
        </w:rPr>
        <w:t>расчет рыночной стоимости интеллектуальной собственности путем капитализации денежных по</w:t>
      </w:r>
      <w:r>
        <w:rPr>
          <w:rFonts w:ascii="Times New Roman" w:hAnsi="Times New Roman" w:cs="Times New Roman"/>
          <w:color w:val="000000"/>
          <w:sz w:val="30"/>
          <w:szCs w:val="30"/>
        </w:rPr>
        <w:t>токов от использования интеллек</w:t>
      </w:r>
      <w:r w:rsidRPr="00B93212">
        <w:rPr>
          <w:rFonts w:ascii="Times New Roman" w:hAnsi="Times New Roman" w:cs="Times New Roman"/>
          <w:color w:val="000000"/>
          <w:sz w:val="30"/>
          <w:szCs w:val="30"/>
        </w:rPr>
        <w:t xml:space="preserve">туальной собственности. </w:t>
      </w:r>
    </w:p>
    <w:p w:rsidR="00B93212" w:rsidRDefault="00B93212" w:rsidP="00B93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</w:t>
      </w:r>
      <w:r w:rsidRPr="00B93212">
        <w:rPr>
          <w:rFonts w:ascii="Times New Roman" w:hAnsi="Times New Roman" w:cs="Times New Roman"/>
          <w:color w:val="000000"/>
          <w:sz w:val="30"/>
          <w:szCs w:val="30"/>
        </w:rPr>
        <w:t xml:space="preserve">Под </w:t>
      </w:r>
      <w:r w:rsidRPr="00B93212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капитализацией </w:t>
      </w:r>
      <w:r w:rsidRPr="00B93212">
        <w:rPr>
          <w:rFonts w:ascii="Times New Roman" w:hAnsi="Times New Roman" w:cs="Times New Roman"/>
          <w:color w:val="000000"/>
          <w:sz w:val="30"/>
          <w:szCs w:val="30"/>
        </w:rPr>
        <w:t xml:space="preserve">понимается определение на дату проведения оценки стоимости всех будущих равных между собой или изменяющихся с одинаковым темпом величин денежных потоков от использования интеллектуальной собственности за равные периоды времени. Расчет производится путем деления величины денежного потока от использования интеллектуальной собственности за первый </w:t>
      </w:r>
      <w:r w:rsidRPr="00B93212">
        <w:rPr>
          <w:rFonts w:ascii="Times New Roman" w:hAnsi="Times New Roman" w:cs="Times New Roman"/>
          <w:color w:val="000000"/>
          <w:sz w:val="30"/>
          <w:szCs w:val="30"/>
        </w:rPr>
        <w:lastRenderedPageBreak/>
        <w:t>после даты проведения оценки период на определенную оценщиком соответствующую ставку капитализации.</w:t>
      </w:r>
    </w:p>
    <w:p w:rsidR="00B93212" w:rsidRDefault="00B93212" w:rsidP="00B93212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</w:t>
      </w:r>
      <w:r>
        <w:rPr>
          <w:sz w:val="30"/>
          <w:szCs w:val="30"/>
        </w:rPr>
        <w:t>При расчете ставки капитализации для денежных потоков, создаваемых оцениваемой интеллектуальной собственностью, следует учитывать: величину ставки дисконтирования (отдачи на капитал); наиболее вероятный темп изменения денежных потоков от использования интеллектуальной собственности и наиболее вероятное изменение ее стоимости.</w:t>
      </w:r>
    </w:p>
    <w:p w:rsidR="00B93212" w:rsidRPr="00B93212" w:rsidRDefault="00B93212" w:rsidP="00B93212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></w:t>
      </w:r>
      <w:r>
        <w:rPr>
          <w:sz w:val="30"/>
          <w:szCs w:val="30"/>
        </w:rPr>
        <w:t></w:t>
      </w:r>
      <w:r>
        <w:rPr>
          <w:sz w:val="30"/>
          <w:szCs w:val="30"/>
        </w:rPr>
        <w:t></w:t>
      </w:r>
      <w:r w:rsidRPr="00B93212">
        <w:rPr>
          <w:rFonts w:ascii="Times New Roman" w:hAnsi="Times New Roman" w:cs="Times New Roman"/>
          <w:sz w:val="30"/>
          <w:szCs w:val="30"/>
        </w:rPr>
        <w:t xml:space="preserve">Группа методов доходного подхода самая многочисленная, однако наиболее распространенными и заслуживающими внимания являются следующие: </w:t>
      </w:r>
    </w:p>
    <w:p w:rsidR="00B93212" w:rsidRPr="00B93212" w:rsidRDefault="00B93212" w:rsidP="00B93212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B93212">
        <w:rPr>
          <w:rFonts w:ascii="Wingdings" w:hAnsi="Wingdings" w:cs="Wingdings"/>
          <w:color w:val="000000"/>
          <w:sz w:val="31"/>
          <w:szCs w:val="31"/>
        </w:rPr>
        <w:t></w:t>
      </w:r>
      <w:r w:rsidRPr="00B93212">
        <w:rPr>
          <w:rFonts w:ascii="Wingdings" w:hAnsi="Wingdings" w:cs="Wingdings"/>
          <w:color w:val="000000"/>
          <w:sz w:val="31"/>
          <w:szCs w:val="31"/>
        </w:rPr>
        <w:t></w:t>
      </w:r>
      <w:r w:rsidRPr="00B93212">
        <w:rPr>
          <w:rFonts w:ascii="Times New Roman" w:hAnsi="Times New Roman" w:cs="Times New Roman"/>
          <w:color w:val="000000"/>
          <w:sz w:val="30"/>
          <w:szCs w:val="30"/>
        </w:rPr>
        <w:t xml:space="preserve">метод преимущества в прибыли; </w:t>
      </w:r>
    </w:p>
    <w:p w:rsidR="00B93212" w:rsidRPr="00B93212" w:rsidRDefault="00B93212" w:rsidP="00B93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B93212">
        <w:rPr>
          <w:rFonts w:ascii="Wingdings" w:hAnsi="Wingdings" w:cs="Wingdings"/>
          <w:color w:val="000000"/>
          <w:sz w:val="31"/>
          <w:szCs w:val="31"/>
        </w:rPr>
        <w:t></w:t>
      </w:r>
      <w:r w:rsidRPr="00B93212">
        <w:rPr>
          <w:rFonts w:ascii="Wingdings" w:hAnsi="Wingdings" w:cs="Wingdings"/>
          <w:color w:val="000000"/>
          <w:sz w:val="31"/>
          <w:szCs w:val="31"/>
        </w:rPr>
        <w:t></w:t>
      </w:r>
      <w:r w:rsidRPr="00B93212">
        <w:rPr>
          <w:rFonts w:ascii="Times New Roman" w:hAnsi="Times New Roman" w:cs="Times New Roman"/>
          <w:color w:val="000000"/>
          <w:sz w:val="30"/>
          <w:szCs w:val="30"/>
        </w:rPr>
        <w:t>метод выигрыша в себестои</w:t>
      </w:r>
      <w:r>
        <w:rPr>
          <w:rFonts w:ascii="Times New Roman" w:hAnsi="Times New Roman" w:cs="Times New Roman"/>
          <w:color w:val="000000"/>
          <w:sz w:val="30"/>
          <w:szCs w:val="30"/>
        </w:rPr>
        <w:t>мости (метод преимущества в рас</w:t>
      </w:r>
      <w:r w:rsidRPr="00B93212">
        <w:rPr>
          <w:rFonts w:ascii="Times New Roman" w:hAnsi="Times New Roman" w:cs="Times New Roman"/>
          <w:color w:val="000000"/>
          <w:sz w:val="30"/>
          <w:szCs w:val="30"/>
        </w:rPr>
        <w:t xml:space="preserve">ходах); </w:t>
      </w:r>
    </w:p>
    <w:p w:rsidR="00B93212" w:rsidRPr="00B93212" w:rsidRDefault="00B93212" w:rsidP="00B93212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6"/>
          <w:szCs w:val="26"/>
        </w:rPr>
      </w:pPr>
      <w:r w:rsidRPr="00B93212">
        <w:rPr>
          <w:rFonts w:ascii="Century" w:hAnsi="Century" w:cs="Century"/>
          <w:color w:val="000000"/>
          <w:sz w:val="26"/>
          <w:szCs w:val="26"/>
        </w:rPr>
        <w:t xml:space="preserve"> </w:t>
      </w:r>
      <w:r w:rsidRPr="00B93212">
        <w:rPr>
          <w:rFonts w:ascii="Wingdings" w:hAnsi="Wingdings" w:cs="Wingdings"/>
          <w:color w:val="000000"/>
          <w:sz w:val="31"/>
          <w:szCs w:val="31"/>
        </w:rPr>
        <w:t></w:t>
      </w:r>
      <w:r w:rsidRPr="00B93212">
        <w:rPr>
          <w:rFonts w:ascii="Wingdings" w:hAnsi="Wingdings" w:cs="Wingdings"/>
          <w:color w:val="000000"/>
          <w:sz w:val="31"/>
          <w:szCs w:val="31"/>
        </w:rPr>
        <w:t></w:t>
      </w:r>
      <w:r w:rsidRPr="00B93212">
        <w:rPr>
          <w:rFonts w:ascii="Times New Roman" w:hAnsi="Times New Roman" w:cs="Times New Roman"/>
          <w:color w:val="000000"/>
          <w:sz w:val="30"/>
          <w:szCs w:val="30"/>
        </w:rPr>
        <w:t>метод выделения доли приб</w:t>
      </w:r>
      <w:r>
        <w:rPr>
          <w:rFonts w:ascii="Times New Roman" w:hAnsi="Times New Roman" w:cs="Times New Roman"/>
          <w:color w:val="000000"/>
          <w:sz w:val="30"/>
          <w:szCs w:val="30"/>
        </w:rPr>
        <w:t>ыли, приходящейся на интеллекту</w:t>
      </w:r>
      <w:r w:rsidRPr="00B93212">
        <w:rPr>
          <w:rFonts w:ascii="Times New Roman" w:hAnsi="Times New Roman" w:cs="Times New Roman"/>
          <w:color w:val="000000"/>
          <w:sz w:val="30"/>
          <w:szCs w:val="30"/>
        </w:rPr>
        <w:t xml:space="preserve">альную собственность; </w:t>
      </w:r>
    </w:p>
    <w:p w:rsidR="00B93212" w:rsidRPr="00B93212" w:rsidRDefault="00B93212" w:rsidP="00B93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B93212">
        <w:rPr>
          <w:rFonts w:ascii="Wingdings" w:hAnsi="Wingdings" w:cs="Wingdings"/>
          <w:color w:val="000000"/>
          <w:sz w:val="31"/>
          <w:szCs w:val="31"/>
        </w:rPr>
        <w:t></w:t>
      </w:r>
      <w:r w:rsidRPr="00B93212">
        <w:rPr>
          <w:rFonts w:ascii="Wingdings" w:hAnsi="Wingdings" w:cs="Wingdings"/>
          <w:color w:val="000000"/>
          <w:sz w:val="31"/>
          <w:szCs w:val="31"/>
        </w:rPr>
        <w:t></w:t>
      </w:r>
      <w:r w:rsidRPr="00B93212">
        <w:rPr>
          <w:rFonts w:ascii="Times New Roman" w:hAnsi="Times New Roman" w:cs="Times New Roman"/>
          <w:color w:val="000000"/>
          <w:sz w:val="30"/>
          <w:szCs w:val="30"/>
        </w:rPr>
        <w:t xml:space="preserve">метод освобождения от роялти; </w:t>
      </w:r>
    </w:p>
    <w:p w:rsidR="00B93212" w:rsidRDefault="00B93212" w:rsidP="00B93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B93212">
        <w:rPr>
          <w:rFonts w:ascii="Wingdings" w:hAnsi="Wingdings" w:cs="Wingdings"/>
          <w:color w:val="000000"/>
          <w:sz w:val="31"/>
          <w:szCs w:val="31"/>
        </w:rPr>
        <w:t></w:t>
      </w:r>
      <w:r w:rsidRPr="00B93212">
        <w:rPr>
          <w:rFonts w:ascii="Wingdings" w:hAnsi="Wingdings" w:cs="Wingdings"/>
          <w:color w:val="000000"/>
          <w:sz w:val="31"/>
          <w:szCs w:val="31"/>
        </w:rPr>
        <w:t></w:t>
      </w:r>
      <w:r w:rsidRPr="00B93212">
        <w:rPr>
          <w:rFonts w:ascii="Times New Roman" w:hAnsi="Times New Roman" w:cs="Times New Roman"/>
          <w:color w:val="000000"/>
          <w:sz w:val="30"/>
          <w:szCs w:val="30"/>
        </w:rPr>
        <w:t xml:space="preserve">метод опционов и др. </w:t>
      </w:r>
    </w:p>
    <w:p w:rsidR="00194A44" w:rsidRPr="00194A44" w:rsidRDefault="00194A44" w:rsidP="00194A44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194A44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Метод преимущества в прибыли. </w:t>
      </w:r>
      <w:r w:rsidRPr="00194A44">
        <w:rPr>
          <w:rFonts w:ascii="Times New Roman" w:hAnsi="Times New Roman" w:cs="Times New Roman"/>
          <w:sz w:val="30"/>
          <w:szCs w:val="30"/>
        </w:rPr>
        <w:t xml:space="preserve">Стоимость объекта промышленной собственности (далее – объекта) по этому методу определяется тем преимуществом в прибыли, которое ожидается получить от его использования. Под преимуществом в прибыли понимается разность между прибылью, полученной при использовании продукции с использованием объекта (новшества), и прибылью, которую производитель получает от реализации продукции без использования объекта (новшества). Преимущество в прибыли, как правило, проявляется: </w:t>
      </w:r>
    </w:p>
    <w:p w:rsidR="00194A44" w:rsidRPr="00194A44" w:rsidRDefault="00194A44" w:rsidP="00194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194A44">
        <w:rPr>
          <w:rFonts w:ascii="Wingdings" w:hAnsi="Wingdings" w:cs="Wingdings"/>
          <w:color w:val="000000"/>
          <w:sz w:val="31"/>
          <w:szCs w:val="31"/>
        </w:rPr>
        <w:t></w:t>
      </w:r>
      <w:r w:rsidRPr="00194A44">
        <w:rPr>
          <w:rFonts w:ascii="Wingdings" w:hAnsi="Wingdings" w:cs="Wingdings"/>
          <w:color w:val="000000"/>
          <w:sz w:val="31"/>
          <w:szCs w:val="31"/>
        </w:rPr>
        <w:t></w:t>
      </w:r>
      <w:r w:rsidRPr="00194A44">
        <w:rPr>
          <w:rFonts w:ascii="Times New Roman" w:hAnsi="Times New Roman" w:cs="Times New Roman"/>
          <w:color w:val="000000"/>
          <w:sz w:val="30"/>
          <w:szCs w:val="30"/>
        </w:rPr>
        <w:t>по сравнению с тем предпри</w:t>
      </w:r>
      <w:r>
        <w:rPr>
          <w:rFonts w:ascii="Times New Roman" w:hAnsi="Times New Roman" w:cs="Times New Roman"/>
          <w:color w:val="000000"/>
          <w:sz w:val="30"/>
          <w:szCs w:val="30"/>
        </w:rPr>
        <w:t>ятием, которое выпускает продук</w:t>
      </w:r>
      <w:r w:rsidRPr="00194A44">
        <w:rPr>
          <w:rFonts w:ascii="Times New Roman" w:hAnsi="Times New Roman" w:cs="Times New Roman"/>
          <w:color w:val="000000"/>
          <w:sz w:val="30"/>
          <w:szCs w:val="30"/>
        </w:rPr>
        <w:t>цию, аналогичную, но не иннов</w:t>
      </w:r>
      <w:r>
        <w:rPr>
          <w:rFonts w:ascii="Times New Roman" w:hAnsi="Times New Roman" w:cs="Times New Roman"/>
          <w:color w:val="000000"/>
          <w:sz w:val="30"/>
          <w:szCs w:val="30"/>
        </w:rPr>
        <w:t>ационную (без использования нов</w:t>
      </w:r>
      <w:r w:rsidRPr="00194A44">
        <w:rPr>
          <w:rFonts w:ascii="Times New Roman" w:hAnsi="Times New Roman" w:cs="Times New Roman"/>
          <w:color w:val="000000"/>
          <w:sz w:val="30"/>
          <w:szCs w:val="30"/>
        </w:rPr>
        <w:t xml:space="preserve">шества); </w:t>
      </w:r>
    </w:p>
    <w:p w:rsidR="00194A44" w:rsidRDefault="00194A44" w:rsidP="00194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194A44">
        <w:rPr>
          <w:rFonts w:ascii="Wingdings" w:hAnsi="Wingdings" w:cs="Wingdings"/>
          <w:color w:val="000000"/>
          <w:sz w:val="31"/>
          <w:szCs w:val="31"/>
        </w:rPr>
        <w:t></w:t>
      </w:r>
      <w:r w:rsidRPr="00194A44">
        <w:rPr>
          <w:rFonts w:ascii="Wingdings" w:hAnsi="Wingdings" w:cs="Wingdings"/>
          <w:color w:val="000000"/>
          <w:sz w:val="31"/>
          <w:szCs w:val="31"/>
        </w:rPr>
        <w:t></w:t>
      </w:r>
      <w:r w:rsidRPr="00194A44">
        <w:rPr>
          <w:rFonts w:ascii="Times New Roman" w:hAnsi="Times New Roman" w:cs="Times New Roman"/>
          <w:color w:val="000000"/>
          <w:sz w:val="30"/>
          <w:szCs w:val="30"/>
        </w:rPr>
        <w:t xml:space="preserve">применительно к предприятию, выпускающему продукцию до и после использования объекта (новшества). </w:t>
      </w:r>
    </w:p>
    <w:p w:rsidR="00194A44" w:rsidRDefault="00194A44" w:rsidP="00194A44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</w:t>
      </w:r>
      <w:r>
        <w:rPr>
          <w:sz w:val="30"/>
          <w:szCs w:val="30"/>
        </w:rPr>
        <w:t>По данному методу будущее ежегодное преимущество в прибыли, выраженное в денежной форме, приводится к расчетному году (моменту оценки) с помощью коэффициента дисконтирования и с учетом предполагаемого периода его получения. Полученная таким образом величина принимается в качестве стоимости объекта промышленной собственности.</w:t>
      </w:r>
    </w:p>
    <w:p w:rsidR="00194A44" w:rsidRDefault="00194A44" w:rsidP="00194A44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>
        <w:rPr>
          <w:b/>
          <w:bCs/>
          <w:i/>
          <w:iCs/>
          <w:sz w:val="30"/>
          <w:szCs w:val="30"/>
        </w:rPr>
        <w:t xml:space="preserve">Метод выигрыша в себестоимости (метод преимущества в расходах). </w:t>
      </w:r>
      <w:r>
        <w:rPr>
          <w:sz w:val="30"/>
          <w:szCs w:val="30"/>
        </w:rPr>
        <w:t>Стоимость объекта этим методом измеряется экономией (сокращением) издержек при производстве и реализации инновационной продукции. Данный метод применим лишь в тех случаях, когда сопоставляются два близких по своим технико-</w:t>
      </w:r>
      <w:r>
        <w:rPr>
          <w:sz w:val="30"/>
          <w:szCs w:val="30"/>
        </w:rPr>
        <w:lastRenderedPageBreak/>
        <w:t>экономическим характеристикам вида продукции или два способа (технологии) производства одной и той же продукции, при этом в одном из них (с использованием объекта интеллектуальной собственности) сокращаются издержки.</w:t>
      </w:r>
    </w:p>
    <w:p w:rsidR="00194A44" w:rsidRDefault="00194A44" w:rsidP="00194A44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>
        <w:rPr>
          <w:b/>
          <w:bCs/>
          <w:i/>
          <w:iCs/>
          <w:sz w:val="30"/>
          <w:szCs w:val="30"/>
        </w:rPr>
        <w:t xml:space="preserve">Метод выделения доли прибыли, приходящейся на интеллектуальную собственность. </w:t>
      </w:r>
      <w:r>
        <w:rPr>
          <w:sz w:val="30"/>
          <w:szCs w:val="30"/>
        </w:rPr>
        <w:t>Данный метод основан на расчете прибыли хозяйствующего субъекта с последующим выделением ее доли, приходящейся на объект интеллектуальной собственности.</w:t>
      </w:r>
    </w:p>
    <w:p w:rsidR="00194A44" w:rsidRPr="00194A44" w:rsidRDefault="00194A44" w:rsidP="00194A44">
      <w:pPr>
        <w:pStyle w:val="Default"/>
        <w:rPr>
          <w:rFonts w:ascii="Century" w:hAnsi="Century" w:cs="Century"/>
          <w:sz w:val="26"/>
          <w:szCs w:val="26"/>
        </w:rPr>
      </w:pPr>
      <w:r>
        <w:rPr>
          <w:sz w:val="30"/>
          <w:szCs w:val="30"/>
        </w:rPr>
        <w:t></w:t>
      </w:r>
      <w:r>
        <w:rPr>
          <w:sz w:val="30"/>
          <w:szCs w:val="30"/>
        </w:rPr>
        <w:t></w:t>
      </w:r>
      <w:r>
        <w:rPr>
          <w:sz w:val="30"/>
          <w:szCs w:val="30"/>
        </w:rPr>
        <w:t></w:t>
      </w:r>
      <w:r>
        <w:rPr>
          <w:sz w:val="30"/>
          <w:szCs w:val="30"/>
        </w:rPr>
        <w:t></w:t>
      </w:r>
      <w:r w:rsidRPr="00194A44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Метод освобождения от роялти. </w:t>
      </w:r>
      <w:r w:rsidRPr="00194A44">
        <w:rPr>
          <w:rFonts w:ascii="Times New Roman" w:hAnsi="Times New Roman" w:cs="Times New Roman"/>
          <w:sz w:val="30"/>
          <w:szCs w:val="30"/>
        </w:rPr>
        <w:t xml:space="preserve">Данный метод, то есть определение стоимости объекта промышленной собственности на базе </w:t>
      </w:r>
      <w:r w:rsidRPr="00194A44">
        <w:rPr>
          <w:rFonts w:ascii="Century" w:hAnsi="Century" w:cs="Century"/>
          <w:sz w:val="26"/>
          <w:szCs w:val="26"/>
        </w:rPr>
        <w:t xml:space="preserve"> </w:t>
      </w:r>
    </w:p>
    <w:p w:rsidR="00194A44" w:rsidRPr="00194A44" w:rsidRDefault="00194A44" w:rsidP="00194A44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194A44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роялти, сочетает в себе черты доходного и сравнительного подходов. Последовательность расчета включает в себя следующие этапы: </w:t>
      </w:r>
    </w:p>
    <w:p w:rsidR="00194A44" w:rsidRPr="00194A44" w:rsidRDefault="00194A44" w:rsidP="00194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194A44">
        <w:rPr>
          <w:rFonts w:ascii="Wingdings" w:hAnsi="Wingdings" w:cs="Wingdings"/>
          <w:color w:val="000000"/>
          <w:sz w:val="31"/>
          <w:szCs w:val="31"/>
        </w:rPr>
        <w:t></w:t>
      </w:r>
      <w:r w:rsidRPr="00194A44">
        <w:rPr>
          <w:rFonts w:ascii="Wingdings" w:hAnsi="Wingdings" w:cs="Wingdings"/>
          <w:color w:val="000000"/>
          <w:sz w:val="31"/>
          <w:szCs w:val="31"/>
        </w:rPr>
        <w:t></w:t>
      </w:r>
      <w:r w:rsidRPr="00194A44">
        <w:rPr>
          <w:rFonts w:ascii="Times New Roman" w:hAnsi="Times New Roman" w:cs="Times New Roman"/>
          <w:color w:val="000000"/>
          <w:sz w:val="30"/>
          <w:szCs w:val="30"/>
        </w:rPr>
        <w:t>составление прогноза объ</w:t>
      </w:r>
      <w:r>
        <w:rPr>
          <w:rFonts w:ascii="Times New Roman" w:hAnsi="Times New Roman" w:cs="Times New Roman"/>
          <w:color w:val="000000"/>
          <w:sz w:val="30"/>
          <w:szCs w:val="30"/>
        </w:rPr>
        <w:t>ема продаж инновационной продук</w:t>
      </w:r>
      <w:r w:rsidRPr="00194A44">
        <w:rPr>
          <w:rFonts w:ascii="Times New Roman" w:hAnsi="Times New Roman" w:cs="Times New Roman"/>
          <w:color w:val="000000"/>
          <w:sz w:val="30"/>
          <w:szCs w:val="30"/>
        </w:rPr>
        <w:t xml:space="preserve">ции, по которой ожидаются выплаты роялти; </w:t>
      </w:r>
    </w:p>
    <w:p w:rsidR="00194A44" w:rsidRPr="00194A44" w:rsidRDefault="00194A44" w:rsidP="00194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194A44">
        <w:rPr>
          <w:rFonts w:ascii="Wingdings" w:hAnsi="Wingdings" w:cs="Wingdings"/>
          <w:color w:val="000000"/>
          <w:sz w:val="31"/>
          <w:szCs w:val="31"/>
        </w:rPr>
        <w:t></w:t>
      </w:r>
      <w:r w:rsidRPr="00194A44">
        <w:rPr>
          <w:rFonts w:ascii="Wingdings" w:hAnsi="Wingdings" w:cs="Wingdings"/>
          <w:color w:val="000000"/>
          <w:sz w:val="31"/>
          <w:szCs w:val="31"/>
        </w:rPr>
        <w:t></w:t>
      </w:r>
      <w:r w:rsidRPr="00194A44">
        <w:rPr>
          <w:rFonts w:ascii="Times New Roman" w:hAnsi="Times New Roman" w:cs="Times New Roman"/>
          <w:color w:val="000000"/>
          <w:sz w:val="30"/>
          <w:szCs w:val="30"/>
        </w:rPr>
        <w:t xml:space="preserve">определение ставки роялти; </w:t>
      </w:r>
    </w:p>
    <w:p w:rsidR="00194A44" w:rsidRPr="00194A44" w:rsidRDefault="00194A44" w:rsidP="00194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194A44">
        <w:rPr>
          <w:rFonts w:ascii="Wingdings" w:hAnsi="Wingdings" w:cs="Wingdings"/>
          <w:color w:val="000000"/>
          <w:sz w:val="31"/>
          <w:szCs w:val="31"/>
        </w:rPr>
        <w:t></w:t>
      </w:r>
      <w:r w:rsidRPr="00194A44">
        <w:rPr>
          <w:rFonts w:ascii="Wingdings" w:hAnsi="Wingdings" w:cs="Wingdings"/>
          <w:color w:val="000000"/>
          <w:sz w:val="31"/>
          <w:szCs w:val="31"/>
        </w:rPr>
        <w:t></w:t>
      </w:r>
      <w:r w:rsidRPr="00194A44">
        <w:rPr>
          <w:rFonts w:ascii="Times New Roman" w:hAnsi="Times New Roman" w:cs="Times New Roman"/>
          <w:color w:val="000000"/>
          <w:sz w:val="30"/>
          <w:szCs w:val="30"/>
        </w:rPr>
        <w:t xml:space="preserve">определение срока полезного использования объекта (патента, лицензии); </w:t>
      </w:r>
    </w:p>
    <w:p w:rsidR="00194A44" w:rsidRPr="00194A44" w:rsidRDefault="00194A44" w:rsidP="00194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194A44">
        <w:rPr>
          <w:rFonts w:ascii="Wingdings" w:hAnsi="Wingdings" w:cs="Wingdings"/>
          <w:color w:val="000000"/>
          <w:sz w:val="31"/>
          <w:szCs w:val="31"/>
        </w:rPr>
        <w:t></w:t>
      </w:r>
      <w:r w:rsidRPr="00194A44">
        <w:rPr>
          <w:rFonts w:ascii="Wingdings" w:hAnsi="Wingdings" w:cs="Wingdings"/>
          <w:color w:val="000000"/>
          <w:sz w:val="31"/>
          <w:szCs w:val="31"/>
        </w:rPr>
        <w:t></w:t>
      </w:r>
      <w:r w:rsidRPr="00194A44">
        <w:rPr>
          <w:rFonts w:ascii="Times New Roman" w:hAnsi="Times New Roman" w:cs="Times New Roman"/>
          <w:color w:val="000000"/>
          <w:sz w:val="30"/>
          <w:szCs w:val="30"/>
        </w:rPr>
        <w:t xml:space="preserve">расчет ожидаемых выплат </w:t>
      </w:r>
      <w:r>
        <w:rPr>
          <w:rFonts w:ascii="Times New Roman" w:hAnsi="Times New Roman" w:cs="Times New Roman"/>
          <w:color w:val="000000"/>
          <w:sz w:val="30"/>
          <w:szCs w:val="30"/>
        </w:rPr>
        <w:t>по роялти (расчет процентных от</w:t>
      </w:r>
      <w:r w:rsidRPr="00194A44">
        <w:rPr>
          <w:rFonts w:ascii="Times New Roman" w:hAnsi="Times New Roman" w:cs="Times New Roman"/>
          <w:color w:val="000000"/>
          <w:sz w:val="30"/>
          <w:szCs w:val="30"/>
        </w:rPr>
        <w:t xml:space="preserve">числений от прогнозируемого объема продаж); </w:t>
      </w:r>
    </w:p>
    <w:p w:rsidR="00194A44" w:rsidRPr="00194A44" w:rsidRDefault="00194A44" w:rsidP="00194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194A44">
        <w:rPr>
          <w:rFonts w:ascii="Wingdings" w:hAnsi="Wingdings" w:cs="Wingdings"/>
          <w:color w:val="000000"/>
          <w:sz w:val="31"/>
          <w:szCs w:val="31"/>
        </w:rPr>
        <w:t></w:t>
      </w:r>
      <w:r w:rsidRPr="00194A44">
        <w:rPr>
          <w:rFonts w:ascii="Wingdings" w:hAnsi="Wingdings" w:cs="Wingdings"/>
          <w:color w:val="000000"/>
          <w:sz w:val="31"/>
          <w:szCs w:val="31"/>
        </w:rPr>
        <w:t></w:t>
      </w:r>
      <w:r w:rsidRPr="00194A44">
        <w:rPr>
          <w:rFonts w:ascii="Times New Roman" w:hAnsi="Times New Roman" w:cs="Times New Roman"/>
          <w:color w:val="000000"/>
          <w:sz w:val="30"/>
          <w:szCs w:val="30"/>
        </w:rPr>
        <w:t>из ожидаемых выплат по роя</w:t>
      </w:r>
      <w:r>
        <w:rPr>
          <w:rFonts w:ascii="Times New Roman" w:hAnsi="Times New Roman" w:cs="Times New Roman"/>
          <w:color w:val="000000"/>
          <w:sz w:val="30"/>
          <w:szCs w:val="30"/>
        </w:rPr>
        <w:t>лти вычитаются все расходы, свя</w:t>
      </w:r>
      <w:r w:rsidRPr="00194A44">
        <w:rPr>
          <w:rFonts w:ascii="Times New Roman" w:hAnsi="Times New Roman" w:cs="Times New Roman"/>
          <w:color w:val="000000"/>
          <w:sz w:val="30"/>
          <w:szCs w:val="30"/>
        </w:rPr>
        <w:t>занные с оформлением патента ил</w:t>
      </w:r>
      <w:r>
        <w:rPr>
          <w:rFonts w:ascii="Times New Roman" w:hAnsi="Times New Roman" w:cs="Times New Roman"/>
          <w:color w:val="000000"/>
          <w:sz w:val="30"/>
          <w:szCs w:val="30"/>
        </w:rPr>
        <w:t>и лицензии (юридические, органи</w:t>
      </w:r>
      <w:r w:rsidRPr="00194A44">
        <w:rPr>
          <w:rFonts w:ascii="Times New Roman" w:hAnsi="Times New Roman" w:cs="Times New Roman"/>
          <w:color w:val="000000"/>
          <w:sz w:val="30"/>
          <w:szCs w:val="30"/>
        </w:rPr>
        <w:t xml:space="preserve">зационные, административные и др.); </w:t>
      </w:r>
    </w:p>
    <w:p w:rsidR="00194A44" w:rsidRPr="00194A44" w:rsidRDefault="00194A44" w:rsidP="00194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194A44">
        <w:rPr>
          <w:rFonts w:ascii="Wingdings" w:hAnsi="Wingdings" w:cs="Wingdings"/>
          <w:color w:val="000000"/>
          <w:sz w:val="31"/>
          <w:szCs w:val="31"/>
        </w:rPr>
        <w:t></w:t>
      </w:r>
      <w:r w:rsidRPr="00194A44">
        <w:rPr>
          <w:rFonts w:ascii="Wingdings" w:hAnsi="Wingdings" w:cs="Wingdings"/>
          <w:color w:val="000000"/>
          <w:sz w:val="31"/>
          <w:szCs w:val="31"/>
        </w:rPr>
        <w:t></w:t>
      </w:r>
      <w:r w:rsidRPr="00194A44">
        <w:rPr>
          <w:rFonts w:ascii="Times New Roman" w:hAnsi="Times New Roman" w:cs="Times New Roman"/>
          <w:color w:val="000000"/>
          <w:sz w:val="30"/>
          <w:szCs w:val="30"/>
        </w:rPr>
        <w:t>расчет дисконтированных д</w:t>
      </w:r>
      <w:r>
        <w:rPr>
          <w:rFonts w:ascii="Times New Roman" w:hAnsi="Times New Roman" w:cs="Times New Roman"/>
          <w:color w:val="000000"/>
          <w:sz w:val="30"/>
          <w:szCs w:val="30"/>
        </w:rPr>
        <w:t>енежных потоков (доходов) от вы</w:t>
      </w:r>
      <w:r w:rsidRPr="00194A44">
        <w:rPr>
          <w:rFonts w:ascii="Times New Roman" w:hAnsi="Times New Roman" w:cs="Times New Roman"/>
          <w:color w:val="000000"/>
          <w:sz w:val="30"/>
          <w:szCs w:val="30"/>
        </w:rPr>
        <w:t xml:space="preserve">плат по роялти; </w:t>
      </w:r>
    </w:p>
    <w:p w:rsidR="00194A44" w:rsidRDefault="00194A44" w:rsidP="00194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194A44">
        <w:rPr>
          <w:rFonts w:ascii="Wingdings" w:hAnsi="Wingdings" w:cs="Wingdings"/>
          <w:color w:val="000000"/>
          <w:sz w:val="31"/>
          <w:szCs w:val="31"/>
        </w:rPr>
        <w:t></w:t>
      </w:r>
      <w:r w:rsidRPr="00194A44">
        <w:rPr>
          <w:rFonts w:ascii="Wingdings" w:hAnsi="Wingdings" w:cs="Wingdings"/>
          <w:color w:val="000000"/>
          <w:sz w:val="31"/>
          <w:szCs w:val="31"/>
        </w:rPr>
        <w:t></w:t>
      </w:r>
      <w:r w:rsidRPr="00194A44">
        <w:rPr>
          <w:rFonts w:ascii="Times New Roman" w:hAnsi="Times New Roman" w:cs="Times New Roman"/>
          <w:color w:val="000000"/>
          <w:sz w:val="30"/>
          <w:szCs w:val="30"/>
        </w:rPr>
        <w:t>определение суммы текущих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величин денежных потоков от вы</w:t>
      </w:r>
      <w:r w:rsidRPr="00194A44">
        <w:rPr>
          <w:rFonts w:ascii="Times New Roman" w:hAnsi="Times New Roman" w:cs="Times New Roman"/>
          <w:color w:val="000000"/>
          <w:sz w:val="30"/>
          <w:szCs w:val="30"/>
        </w:rPr>
        <w:t xml:space="preserve">плат по роялти. </w:t>
      </w:r>
    </w:p>
    <w:p w:rsidR="00194A44" w:rsidRDefault="00194A44" w:rsidP="00194A44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Метод </w:t>
      </w:r>
      <w:r>
        <w:rPr>
          <w:sz w:val="30"/>
          <w:szCs w:val="30"/>
        </w:rPr>
        <w:t>опцион можно рассматривать как право (не обязанность) купить или продать некоторый нематериальный актив в определенный день или до наступления некоторой определенной даты. Следует различать опцион-кол (право купить) и опцион-пут (право продать).</w:t>
      </w:r>
    </w:p>
    <w:p w:rsidR="00194A44" w:rsidRDefault="00194A44" w:rsidP="00194A44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>
        <w:rPr>
          <w:i/>
          <w:iCs/>
          <w:sz w:val="30"/>
          <w:szCs w:val="30"/>
        </w:rPr>
        <w:t xml:space="preserve">Опцион-кол </w:t>
      </w:r>
      <w:r>
        <w:rPr>
          <w:sz w:val="30"/>
          <w:szCs w:val="30"/>
        </w:rPr>
        <w:t>дает право его владельцу приобрести в будущем объект интеллектуальной собственности по заранее установленной цене.</w:t>
      </w:r>
      <w:r w:rsidR="000519D9">
        <w:rPr>
          <w:sz w:val="30"/>
          <w:szCs w:val="30"/>
        </w:rPr>
        <w:t xml:space="preserve"> В реальной жизни опционы часто бывают встроенными в самые различные типы сделок и проектов и их надо уметь выявлять и оценивать.</w:t>
      </w:r>
    </w:p>
    <w:p w:rsidR="000519D9" w:rsidRDefault="000519D9" w:rsidP="00194A44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</w:p>
    <w:p w:rsidR="000519D9" w:rsidRDefault="000519D9" w:rsidP="00194A44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  <w:r>
        <w:rPr>
          <w:sz w:val="30"/>
          <w:szCs w:val="30"/>
        </w:rPr>
        <w:t xml:space="preserve">                 </w:t>
      </w:r>
      <w:r>
        <w:rPr>
          <w:b/>
          <w:bCs/>
          <w:sz w:val="34"/>
          <w:szCs w:val="34"/>
        </w:rPr>
        <w:t>3. Сравнительный подход и его методы</w:t>
      </w:r>
    </w:p>
    <w:p w:rsidR="000519D9" w:rsidRDefault="000519D9" w:rsidP="00194A44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  оценки стоимости объектов </w:t>
      </w:r>
    </w:p>
    <w:p w:rsidR="000519D9" w:rsidRDefault="000519D9" w:rsidP="00194A44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  интеллектуальной собственности</w:t>
      </w:r>
    </w:p>
    <w:p w:rsidR="000519D9" w:rsidRDefault="000519D9" w:rsidP="00194A44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i/>
          <w:iCs/>
          <w:sz w:val="30"/>
          <w:szCs w:val="30"/>
        </w:rPr>
        <w:t xml:space="preserve">   Сравнительный подход </w:t>
      </w:r>
      <w:r>
        <w:rPr>
          <w:sz w:val="30"/>
          <w:szCs w:val="30"/>
        </w:rPr>
        <w:t>– совокупность методов оценки стоимости объекта интеллектуальной собственности, основанных на сравнении объекта оценки с объектами – аналогами объекта оценки, в отношении которых имеется информация о ценах. Использование сравнительного или рыночного подхода осуществляется при наличии достоверной и доступной информации о ценах аналогов объекта оценки и действительных условиях сделок с ними.</w:t>
      </w:r>
    </w:p>
    <w:p w:rsidR="000519D9" w:rsidRDefault="000519D9" w:rsidP="00194A44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>
        <w:rPr>
          <w:i/>
          <w:iCs/>
          <w:sz w:val="30"/>
          <w:szCs w:val="30"/>
        </w:rPr>
        <w:t xml:space="preserve">Аналог объекта оценки </w:t>
      </w:r>
      <w:r>
        <w:rPr>
          <w:sz w:val="30"/>
          <w:szCs w:val="30"/>
        </w:rPr>
        <w:t>(далее – аналог) – сходный по основным экономическим, материальным, техническим и другим характеристикам объекту оценки другой объект, цена которого известна из сделки, состоявшейся при сходных условиях.</w:t>
      </w:r>
    </w:p>
    <w:p w:rsidR="000519D9" w:rsidRPr="000519D9" w:rsidRDefault="000519D9" w:rsidP="000519D9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lastRenderedPageBreak/>
        <w:t></w:t>
      </w:r>
      <w:r>
        <w:rPr>
          <w:sz w:val="30"/>
          <w:szCs w:val="30"/>
        </w:rPr>
        <w:t></w:t>
      </w:r>
      <w:r>
        <w:rPr>
          <w:sz w:val="30"/>
          <w:szCs w:val="30"/>
        </w:rPr>
        <w:t></w:t>
      </w:r>
      <w:r>
        <w:rPr>
          <w:sz w:val="30"/>
          <w:szCs w:val="30"/>
        </w:rPr>
        <w:t></w:t>
      </w:r>
      <w:r w:rsidRPr="000519D9">
        <w:rPr>
          <w:rFonts w:ascii="Times New Roman" w:hAnsi="Times New Roman" w:cs="Times New Roman"/>
          <w:sz w:val="30"/>
          <w:szCs w:val="30"/>
        </w:rPr>
        <w:t xml:space="preserve">Определение рыночной стоимости с использованием сравнительного подхода включает следующие основные процедуры: </w:t>
      </w:r>
    </w:p>
    <w:p w:rsidR="000519D9" w:rsidRP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Wingdings" w:hAnsi="Wingdings" w:cs="Wingdings"/>
          <w:color w:val="000000"/>
          <w:sz w:val="31"/>
          <w:szCs w:val="31"/>
        </w:rPr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выявление элементов, по которым осуществляется сравнение объекта оценки с аналогами (далее – элементы сравнения); </w:t>
      </w:r>
    </w:p>
    <w:p w:rsidR="000519D9" w:rsidRP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Wingdings" w:hAnsi="Wingdings" w:cs="Wingdings"/>
          <w:color w:val="000000"/>
          <w:sz w:val="31"/>
          <w:szCs w:val="31"/>
        </w:rPr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установление по каждому из элементов сравнения характера и степени отличий каждого аналога от оцениваемой интеллектуальной собственности; </w:t>
      </w:r>
    </w:p>
    <w:p w:rsidR="000519D9" w:rsidRP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Wingdings" w:hAnsi="Wingdings" w:cs="Wingdings"/>
          <w:color w:val="000000"/>
          <w:sz w:val="31"/>
          <w:szCs w:val="31"/>
        </w:rPr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>определение по каждому из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элементов сравнения корректиро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>вок цен аналогов, соответствующих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характеру и степени отличий ка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ждого аналога от оцениваемой интеллектуальной собственности; </w:t>
      </w:r>
    </w:p>
    <w:p w:rsidR="000519D9" w:rsidRP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Wingdings" w:hAnsi="Wingdings" w:cs="Wingdings"/>
          <w:color w:val="000000"/>
          <w:sz w:val="31"/>
          <w:szCs w:val="31"/>
        </w:rPr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>корректировку по каждому из эле</w:t>
      </w:r>
      <w:r>
        <w:rPr>
          <w:rFonts w:ascii="Times New Roman" w:hAnsi="Times New Roman" w:cs="Times New Roman"/>
          <w:color w:val="000000"/>
          <w:sz w:val="30"/>
          <w:szCs w:val="30"/>
        </w:rPr>
        <w:t>ментов сравнения цен каждо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>го аналога, сглаживающую их от</w:t>
      </w:r>
      <w:r>
        <w:rPr>
          <w:rFonts w:ascii="Times New Roman" w:hAnsi="Times New Roman" w:cs="Times New Roman"/>
          <w:color w:val="000000"/>
          <w:sz w:val="30"/>
          <w:szCs w:val="30"/>
        </w:rPr>
        <w:t>личия от оцениваемой интеллекту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альной собственности; </w:t>
      </w:r>
    </w:p>
    <w:p w:rsid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Wingdings" w:hAnsi="Wingdings" w:cs="Wingdings"/>
          <w:color w:val="000000"/>
          <w:sz w:val="31"/>
          <w:szCs w:val="31"/>
        </w:rPr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расчет рыночной стоимости интеллектуальной собственности путем обоснованного обобщения скорректированных цен аналогов. </w:t>
      </w:r>
    </w:p>
    <w:p w:rsidR="000519D9" w:rsidRPr="000519D9" w:rsidRDefault="000519D9" w:rsidP="000519D9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0519D9">
        <w:rPr>
          <w:rFonts w:ascii="Times New Roman" w:hAnsi="Times New Roman" w:cs="Times New Roman"/>
          <w:sz w:val="30"/>
          <w:szCs w:val="30"/>
        </w:rPr>
        <w:t xml:space="preserve">Наиболее важными элементами сравнения, как правило, являются: </w:t>
      </w:r>
    </w:p>
    <w:p w:rsidR="000519D9" w:rsidRP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Wingdings" w:hAnsi="Wingdings" w:cs="Wingdings"/>
          <w:color w:val="000000"/>
          <w:sz w:val="31"/>
          <w:szCs w:val="31"/>
        </w:rPr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>объем оцениваемых имущест</w:t>
      </w:r>
      <w:r>
        <w:rPr>
          <w:rFonts w:ascii="Times New Roman" w:hAnsi="Times New Roman" w:cs="Times New Roman"/>
          <w:color w:val="000000"/>
          <w:sz w:val="30"/>
          <w:szCs w:val="30"/>
        </w:rPr>
        <w:t>венных прав на объекты интеллек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туальной собственности; </w:t>
      </w:r>
    </w:p>
    <w:p w:rsidR="000519D9" w:rsidRP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Wingdings" w:hAnsi="Wingdings" w:cs="Wingdings"/>
          <w:color w:val="000000"/>
          <w:sz w:val="31"/>
          <w:szCs w:val="31"/>
        </w:rPr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>условия финансирования сде</w:t>
      </w:r>
      <w:r>
        <w:rPr>
          <w:rFonts w:ascii="Times New Roman" w:hAnsi="Times New Roman" w:cs="Times New Roman"/>
          <w:color w:val="000000"/>
          <w:sz w:val="30"/>
          <w:szCs w:val="30"/>
        </w:rPr>
        <w:t>лок с интеллектуальной собствен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ностью (соотношение собственных и заемных средств, условия предоставления заемных средств); </w:t>
      </w:r>
    </w:p>
    <w:p w:rsidR="000519D9" w:rsidRP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Wingdings" w:hAnsi="Wingdings" w:cs="Wingdings"/>
          <w:color w:val="000000"/>
          <w:sz w:val="31"/>
          <w:szCs w:val="31"/>
        </w:rPr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изменение цен на интеллектуальную собственность за период с даты заключения сделки с аналогом до даты проведения оценки; </w:t>
      </w:r>
    </w:p>
    <w:p w:rsidR="000519D9" w:rsidRP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Wingdings" w:hAnsi="Wingdings" w:cs="Wingdings"/>
          <w:color w:val="000000"/>
          <w:sz w:val="31"/>
          <w:szCs w:val="31"/>
        </w:rPr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>отрасль, в которой были ил</w:t>
      </w:r>
      <w:r>
        <w:rPr>
          <w:rFonts w:ascii="Times New Roman" w:hAnsi="Times New Roman" w:cs="Times New Roman"/>
          <w:color w:val="000000"/>
          <w:sz w:val="30"/>
          <w:szCs w:val="30"/>
        </w:rPr>
        <w:t>и будут использованы объекты ин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теллектуальной собственности; </w:t>
      </w:r>
    </w:p>
    <w:p w:rsidR="000519D9" w:rsidRP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Wingdings" w:hAnsi="Wingdings" w:cs="Wingdings"/>
          <w:color w:val="000000"/>
          <w:sz w:val="31"/>
          <w:szCs w:val="31"/>
        </w:rPr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>территория, на которую расп</w:t>
      </w:r>
      <w:r>
        <w:rPr>
          <w:rFonts w:ascii="Times New Roman" w:hAnsi="Times New Roman" w:cs="Times New Roman"/>
          <w:color w:val="000000"/>
          <w:sz w:val="30"/>
          <w:szCs w:val="30"/>
        </w:rPr>
        <w:t>ространяется действие предостав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ляемых прав; </w:t>
      </w:r>
    </w:p>
    <w:p w:rsidR="000519D9" w:rsidRP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Wingdings" w:hAnsi="Wingdings" w:cs="Wingdings"/>
          <w:color w:val="000000"/>
          <w:sz w:val="31"/>
          <w:szCs w:val="31"/>
        </w:rPr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физические, функциональные, технологические, экономические характеристики аналогичных с оцениваемым объектов; </w:t>
      </w:r>
    </w:p>
    <w:p w:rsidR="000519D9" w:rsidRP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Wingdings" w:hAnsi="Wingdings" w:cs="Wingdings"/>
          <w:color w:val="000000"/>
          <w:sz w:val="31"/>
          <w:szCs w:val="31"/>
        </w:rPr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>спрос на продукцию, котора</w:t>
      </w:r>
      <w:r>
        <w:rPr>
          <w:rFonts w:ascii="Times New Roman" w:hAnsi="Times New Roman" w:cs="Times New Roman"/>
          <w:color w:val="000000"/>
          <w:sz w:val="30"/>
          <w:szCs w:val="30"/>
        </w:rPr>
        <w:t>я может производиться или реали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зовываться с использованием интеллектуальной собственности; </w:t>
      </w:r>
    </w:p>
    <w:p w:rsidR="000519D9" w:rsidRP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Wingdings" w:hAnsi="Wingdings" w:cs="Wingdings"/>
          <w:color w:val="000000"/>
          <w:sz w:val="31"/>
          <w:szCs w:val="31"/>
        </w:rPr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наличие конкурирующих предложений; </w:t>
      </w:r>
    </w:p>
    <w:p w:rsidR="000519D9" w:rsidRP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Wingdings" w:hAnsi="Wingdings" w:cs="Wingdings"/>
          <w:color w:val="000000"/>
          <w:sz w:val="31"/>
          <w:szCs w:val="31"/>
        </w:rPr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относительный объем реализации продукции (работ, услуг), произведенной с использованием интеллектуальной собственности; </w:t>
      </w:r>
    </w:p>
    <w:p w:rsidR="000519D9" w:rsidRP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Wingdings" w:hAnsi="Wingdings" w:cs="Wingdings"/>
          <w:color w:val="000000"/>
          <w:sz w:val="31"/>
          <w:szCs w:val="31"/>
        </w:rPr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срок полезного использования интеллектуальной собственности; </w:t>
      </w:r>
    </w:p>
    <w:p w:rsidR="000519D9" w:rsidRP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6"/>
          <w:szCs w:val="26"/>
        </w:rPr>
      </w:pPr>
      <w:r w:rsidRPr="000519D9">
        <w:rPr>
          <w:rFonts w:ascii="Century" w:hAnsi="Century" w:cs="Century"/>
          <w:color w:val="000000"/>
          <w:sz w:val="26"/>
          <w:szCs w:val="26"/>
        </w:rPr>
        <w:t xml:space="preserve"> </w:t>
      </w:r>
      <w:r w:rsidRPr="000519D9">
        <w:rPr>
          <w:rFonts w:ascii="Wingdings" w:hAnsi="Wingdings" w:cs="Wingdings"/>
          <w:color w:val="000000"/>
          <w:sz w:val="31"/>
          <w:szCs w:val="31"/>
        </w:rPr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уровень затрат на освоение интеллектуальной собственности; </w:t>
      </w:r>
    </w:p>
    <w:p w:rsid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Wingdings" w:hAnsi="Wingdings" w:cs="Wingdings"/>
          <w:color w:val="000000"/>
          <w:sz w:val="31"/>
          <w:szCs w:val="31"/>
        </w:rPr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условия платежа при совершении сделок с интеллектуальной собственностью; </w:t>
      </w:r>
    </w:p>
    <w:p w:rsidR="000519D9" w:rsidRP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0519D9" w:rsidRPr="000519D9" w:rsidRDefault="000519D9" w:rsidP="000519D9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Wingdings" w:hAnsi="Wingdings" w:cs="Wingdings"/>
          <w:color w:val="000000"/>
          <w:sz w:val="31"/>
          <w:szCs w:val="31"/>
        </w:rPr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уровень затрат на освоение интеллектуальной собственности; </w:t>
      </w:r>
    </w:p>
    <w:p w:rsidR="000519D9" w:rsidRPr="000519D9" w:rsidRDefault="000519D9" w:rsidP="000519D9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Wingdings" w:hAnsi="Wingdings" w:cs="Wingdings"/>
          <w:color w:val="000000"/>
          <w:sz w:val="31"/>
          <w:szCs w:val="31"/>
        </w:rPr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условия платежа при совершении сделок с интеллектуальной собственностью; </w:t>
      </w:r>
    </w:p>
    <w:p w:rsidR="000519D9" w:rsidRP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Wingdings" w:hAnsi="Wingdings" w:cs="Wingdings"/>
          <w:color w:val="000000"/>
          <w:sz w:val="31"/>
          <w:szCs w:val="31"/>
        </w:rPr>
        <w:lastRenderedPageBreak/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обстоятельства совершения </w:t>
      </w:r>
      <w:r>
        <w:rPr>
          <w:rFonts w:ascii="Times New Roman" w:hAnsi="Times New Roman" w:cs="Times New Roman"/>
          <w:color w:val="000000"/>
          <w:sz w:val="30"/>
          <w:szCs w:val="30"/>
        </w:rPr>
        <w:t>сделок с интеллектуальной собст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венностью. </w:t>
      </w:r>
    </w:p>
    <w:p w:rsidR="000519D9" w:rsidRP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Times New Roman" w:hAnsi="Times New Roman" w:cs="Times New Roman"/>
          <w:color w:val="000000"/>
          <w:sz w:val="30"/>
          <w:szCs w:val="30"/>
        </w:rPr>
        <w:t>Величины корректировок цен ус</w:t>
      </w:r>
      <w:r>
        <w:rPr>
          <w:rFonts w:ascii="Times New Roman" w:hAnsi="Times New Roman" w:cs="Times New Roman"/>
          <w:color w:val="000000"/>
          <w:sz w:val="30"/>
          <w:szCs w:val="30"/>
        </w:rPr>
        <w:t>танавливаются, как правило, сле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дующими способами: </w:t>
      </w:r>
    </w:p>
    <w:p w:rsidR="000519D9" w:rsidRP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Wingdings" w:hAnsi="Wingdings" w:cs="Wingdings"/>
          <w:color w:val="000000"/>
          <w:sz w:val="31"/>
          <w:szCs w:val="31"/>
        </w:rPr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>прямым попарным сопоставлением цен аналогов, отличаю</w:t>
      </w:r>
      <w:r>
        <w:rPr>
          <w:rFonts w:ascii="Times New Roman" w:hAnsi="Times New Roman" w:cs="Times New Roman"/>
          <w:color w:val="000000"/>
          <w:sz w:val="30"/>
          <w:szCs w:val="30"/>
        </w:rPr>
        <w:t>щих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>ся друг от друга только по одному э</w:t>
      </w:r>
      <w:r>
        <w:rPr>
          <w:rFonts w:ascii="Times New Roman" w:hAnsi="Times New Roman" w:cs="Times New Roman"/>
          <w:color w:val="000000"/>
          <w:sz w:val="30"/>
          <w:szCs w:val="30"/>
        </w:rPr>
        <w:t>лементу сравнения, и определени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ем на базе полученной таким образом информации корректировки по данному элементу сравнения; </w:t>
      </w:r>
    </w:p>
    <w:p w:rsidR="000519D9" w:rsidRP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Wingdings" w:hAnsi="Wingdings" w:cs="Wingdings"/>
          <w:color w:val="000000"/>
          <w:sz w:val="31"/>
          <w:szCs w:val="31"/>
        </w:rPr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>прямым попарным сопостав</w:t>
      </w:r>
      <w:r>
        <w:rPr>
          <w:rFonts w:ascii="Times New Roman" w:hAnsi="Times New Roman" w:cs="Times New Roman"/>
          <w:color w:val="000000"/>
          <w:sz w:val="30"/>
          <w:szCs w:val="30"/>
        </w:rPr>
        <w:t>лением дохода (выгоды) двух ана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логов, отличающихся друг от друга </w:t>
      </w:r>
      <w:r>
        <w:rPr>
          <w:rFonts w:ascii="Times New Roman" w:hAnsi="Times New Roman" w:cs="Times New Roman"/>
          <w:color w:val="000000"/>
          <w:sz w:val="30"/>
          <w:szCs w:val="30"/>
        </w:rPr>
        <w:t>только по одному элементу срав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>нения, и определением путем капи</w:t>
      </w:r>
      <w:r>
        <w:rPr>
          <w:rFonts w:ascii="Times New Roman" w:hAnsi="Times New Roman" w:cs="Times New Roman"/>
          <w:color w:val="000000"/>
          <w:sz w:val="30"/>
          <w:szCs w:val="30"/>
        </w:rPr>
        <w:t>тализации разницы в доходах кор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ректировки по данному элементу сравнения; </w:t>
      </w:r>
    </w:p>
    <w:p w:rsidR="000519D9" w:rsidRP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Wingdings" w:hAnsi="Wingdings" w:cs="Wingdings"/>
          <w:color w:val="000000"/>
          <w:sz w:val="31"/>
          <w:szCs w:val="31"/>
        </w:rPr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>путем определения затрат, с</w:t>
      </w:r>
      <w:r>
        <w:rPr>
          <w:rFonts w:ascii="Times New Roman" w:hAnsi="Times New Roman" w:cs="Times New Roman"/>
          <w:color w:val="000000"/>
          <w:sz w:val="30"/>
          <w:szCs w:val="30"/>
        </w:rPr>
        <w:t>вязанных с изменением характери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стики элемента сравнения, по которому аналог отличается от объекта оценки; </w:t>
      </w:r>
    </w:p>
    <w:p w:rsid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519D9">
        <w:rPr>
          <w:rFonts w:ascii="Wingdings" w:hAnsi="Wingdings" w:cs="Wingdings"/>
          <w:color w:val="000000"/>
          <w:sz w:val="31"/>
          <w:szCs w:val="31"/>
        </w:rPr>
        <w:t></w:t>
      </w:r>
      <w:r w:rsidRPr="000519D9">
        <w:rPr>
          <w:rFonts w:ascii="Wingdings" w:hAnsi="Wingdings" w:cs="Wingdings"/>
          <w:color w:val="000000"/>
          <w:sz w:val="31"/>
          <w:szCs w:val="31"/>
        </w:rPr>
        <w:t>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>экспертным обоснованием корректировок цен аналогов.</w:t>
      </w:r>
    </w:p>
    <w:p w:rsid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Метод сравнения продаж</w:t>
      </w:r>
      <w:r w:rsidR="00A57484">
        <w:rPr>
          <w:b/>
          <w:bCs/>
          <w:i/>
          <w:iCs/>
          <w:sz w:val="30"/>
          <w:szCs w:val="30"/>
        </w:rPr>
        <w:t>.</w:t>
      </w:r>
      <w:r w:rsidR="00A57484" w:rsidRPr="00A57484">
        <w:rPr>
          <w:sz w:val="30"/>
          <w:szCs w:val="30"/>
        </w:rPr>
        <w:t xml:space="preserve"> </w:t>
      </w:r>
      <w:r w:rsidR="00A57484">
        <w:rPr>
          <w:sz w:val="30"/>
          <w:szCs w:val="30"/>
        </w:rPr>
        <w:t>Расчет стоимости объекта интеллектуальной собственности (прав на использование объекта) методом сравнительного анализа продаж включает идентификацию этого объекта, установление прав собственности, даты проведения оценки и варианта использования.</w:t>
      </w:r>
      <w:r w:rsidRPr="000519D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A57484" w:rsidRDefault="00A57484" w:rsidP="000519D9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</w:t>
      </w:r>
      <w:r>
        <w:rPr>
          <w:b/>
          <w:bCs/>
          <w:i/>
          <w:iCs/>
          <w:sz w:val="30"/>
          <w:szCs w:val="30"/>
        </w:rPr>
        <w:t xml:space="preserve">Метод стоимости приобретения. </w:t>
      </w:r>
      <w:r>
        <w:rPr>
          <w:sz w:val="30"/>
          <w:szCs w:val="30"/>
        </w:rPr>
        <w:t>Этот метод предполагает, что объект приобретается на рынке по цене, которая отражает его рыночную стоимость. Она может быть использована для расчета рыночной.</w:t>
      </w:r>
    </w:p>
    <w:p w:rsidR="00A57484" w:rsidRPr="00A57484" w:rsidRDefault="00A57484" w:rsidP="00A57484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></w:t>
      </w:r>
      <w:r>
        <w:rPr>
          <w:sz w:val="30"/>
          <w:szCs w:val="30"/>
        </w:rPr>
        <w:t></w:t>
      </w:r>
      <w:r>
        <w:rPr>
          <w:sz w:val="30"/>
          <w:szCs w:val="30"/>
        </w:rPr>
        <w:t></w:t>
      </w:r>
      <w:r w:rsidRPr="00A57484">
        <w:rPr>
          <w:rFonts w:ascii="Times New Roman" w:hAnsi="Times New Roman" w:cs="Times New Roman"/>
          <w:sz w:val="30"/>
          <w:szCs w:val="30"/>
        </w:rPr>
        <w:t xml:space="preserve">При оценке рыночной стоимости объекта интеллектуальной собственности с использованием данного метода проводятся следующие действия: </w:t>
      </w:r>
    </w:p>
    <w:p w:rsidR="00A57484" w:rsidRPr="00A57484" w:rsidRDefault="00A57484" w:rsidP="00A57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A57484">
        <w:rPr>
          <w:rFonts w:ascii="Wingdings" w:hAnsi="Wingdings" w:cs="Wingdings"/>
          <w:color w:val="000000"/>
          <w:sz w:val="31"/>
          <w:szCs w:val="31"/>
        </w:rPr>
        <w:t></w:t>
      </w:r>
      <w:r w:rsidRPr="00A57484">
        <w:rPr>
          <w:rFonts w:ascii="Wingdings" w:hAnsi="Wingdings" w:cs="Wingdings"/>
          <w:color w:val="000000"/>
          <w:sz w:val="31"/>
          <w:szCs w:val="31"/>
        </w:rPr>
        <w:t></w:t>
      </w:r>
      <w:r w:rsidRPr="00A57484">
        <w:rPr>
          <w:rFonts w:ascii="Times New Roman" w:hAnsi="Times New Roman" w:cs="Times New Roman"/>
          <w:color w:val="000000"/>
          <w:sz w:val="30"/>
          <w:szCs w:val="30"/>
        </w:rPr>
        <w:t>собирается информация о с</w:t>
      </w:r>
      <w:r>
        <w:rPr>
          <w:rFonts w:ascii="Times New Roman" w:hAnsi="Times New Roman" w:cs="Times New Roman"/>
          <w:color w:val="000000"/>
          <w:sz w:val="30"/>
          <w:szCs w:val="30"/>
        </w:rPr>
        <w:t>остоявшихся сделках по аналогич</w:t>
      </w:r>
      <w:r w:rsidRPr="00A57484">
        <w:rPr>
          <w:rFonts w:ascii="Times New Roman" w:hAnsi="Times New Roman" w:cs="Times New Roman"/>
          <w:color w:val="000000"/>
          <w:sz w:val="30"/>
          <w:szCs w:val="30"/>
        </w:rPr>
        <w:t xml:space="preserve">ным объектам; </w:t>
      </w:r>
    </w:p>
    <w:p w:rsidR="00A57484" w:rsidRPr="00A57484" w:rsidRDefault="00A57484" w:rsidP="00A57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A57484">
        <w:rPr>
          <w:rFonts w:ascii="Wingdings" w:hAnsi="Wingdings" w:cs="Wingdings"/>
          <w:color w:val="000000"/>
          <w:sz w:val="31"/>
          <w:szCs w:val="31"/>
        </w:rPr>
        <w:t></w:t>
      </w:r>
      <w:r w:rsidRPr="00A57484">
        <w:rPr>
          <w:rFonts w:ascii="Wingdings" w:hAnsi="Wingdings" w:cs="Wingdings"/>
          <w:color w:val="000000"/>
          <w:sz w:val="31"/>
          <w:szCs w:val="31"/>
        </w:rPr>
        <w:t></w:t>
      </w:r>
      <w:r w:rsidRPr="00A57484">
        <w:rPr>
          <w:rFonts w:ascii="Times New Roman" w:hAnsi="Times New Roman" w:cs="Times New Roman"/>
          <w:color w:val="000000"/>
          <w:sz w:val="30"/>
          <w:szCs w:val="30"/>
        </w:rPr>
        <w:t>определяется перечень показа</w:t>
      </w:r>
      <w:r>
        <w:rPr>
          <w:rFonts w:ascii="Times New Roman" w:hAnsi="Times New Roman" w:cs="Times New Roman"/>
          <w:color w:val="000000"/>
          <w:sz w:val="30"/>
          <w:szCs w:val="30"/>
        </w:rPr>
        <w:t>телей, по которым проводится со</w:t>
      </w:r>
      <w:r w:rsidRPr="00A57484">
        <w:rPr>
          <w:rFonts w:ascii="Times New Roman" w:hAnsi="Times New Roman" w:cs="Times New Roman"/>
          <w:color w:val="000000"/>
          <w:sz w:val="30"/>
          <w:szCs w:val="30"/>
        </w:rPr>
        <w:t xml:space="preserve">поставление объекта с выбранными аналогами; </w:t>
      </w:r>
    </w:p>
    <w:p w:rsidR="00A57484" w:rsidRPr="00A57484" w:rsidRDefault="00A57484" w:rsidP="00A57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A57484">
        <w:rPr>
          <w:rFonts w:ascii="Wingdings" w:hAnsi="Wingdings" w:cs="Wingdings"/>
          <w:color w:val="000000"/>
          <w:sz w:val="31"/>
          <w:szCs w:val="31"/>
        </w:rPr>
        <w:t></w:t>
      </w:r>
      <w:r w:rsidRPr="00A57484">
        <w:rPr>
          <w:rFonts w:ascii="Wingdings" w:hAnsi="Wingdings" w:cs="Wingdings"/>
          <w:color w:val="000000"/>
          <w:sz w:val="31"/>
          <w:szCs w:val="31"/>
        </w:rPr>
        <w:t></w:t>
      </w:r>
      <w:r w:rsidRPr="00A57484">
        <w:rPr>
          <w:rFonts w:ascii="Times New Roman" w:hAnsi="Times New Roman" w:cs="Times New Roman"/>
          <w:color w:val="000000"/>
          <w:sz w:val="30"/>
          <w:szCs w:val="30"/>
        </w:rPr>
        <w:t xml:space="preserve">корректируются фактические цены сделок с учетом значений показателей сравнения с оцениваемым объектом; </w:t>
      </w:r>
    </w:p>
    <w:p w:rsidR="00A57484" w:rsidRDefault="00A57484" w:rsidP="00A57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A57484">
        <w:rPr>
          <w:rFonts w:ascii="Wingdings" w:hAnsi="Wingdings" w:cs="Wingdings"/>
          <w:color w:val="000000"/>
          <w:sz w:val="31"/>
          <w:szCs w:val="31"/>
        </w:rPr>
        <w:t></w:t>
      </w:r>
      <w:r w:rsidRPr="00A57484">
        <w:rPr>
          <w:rFonts w:ascii="Wingdings" w:hAnsi="Wingdings" w:cs="Wingdings"/>
          <w:color w:val="000000"/>
          <w:sz w:val="31"/>
          <w:szCs w:val="31"/>
        </w:rPr>
        <w:t></w:t>
      </w:r>
      <w:r w:rsidRPr="00A57484">
        <w:rPr>
          <w:rFonts w:ascii="Times New Roman" w:hAnsi="Times New Roman" w:cs="Times New Roman"/>
          <w:color w:val="000000"/>
          <w:sz w:val="30"/>
          <w:szCs w:val="30"/>
        </w:rPr>
        <w:t>определяется стоимость оцениваем</w:t>
      </w:r>
      <w:r>
        <w:rPr>
          <w:rFonts w:ascii="Times New Roman" w:hAnsi="Times New Roman" w:cs="Times New Roman"/>
          <w:color w:val="000000"/>
          <w:sz w:val="30"/>
          <w:szCs w:val="30"/>
        </w:rPr>
        <w:t>ого объекта на основе скор</w:t>
      </w:r>
      <w:r w:rsidRPr="00A57484">
        <w:rPr>
          <w:rFonts w:ascii="Times New Roman" w:hAnsi="Times New Roman" w:cs="Times New Roman"/>
          <w:color w:val="000000"/>
          <w:sz w:val="30"/>
          <w:szCs w:val="30"/>
        </w:rPr>
        <w:t>ректированных фактических данных по сопоставимым сделкам.</w:t>
      </w:r>
    </w:p>
    <w:p w:rsidR="00A57484" w:rsidRDefault="00A57484" w:rsidP="00A57484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</w:t>
      </w:r>
      <w:r>
        <w:rPr>
          <w:sz w:val="30"/>
          <w:szCs w:val="30"/>
        </w:rPr>
        <w:t>Задача метода параметрической оценки может быть сформулирована как задача поиска функции, отражающей зависимость стоимости интеллектуальной собственности от ее потребительских свойств и характера их использования, а также от параметров лицензионного договора. Данный метод в чем-то схож с методом сравнения продаж.</w:t>
      </w:r>
    </w:p>
    <w:p w:rsidR="00A57484" w:rsidRDefault="00A57484" w:rsidP="00A57484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</w:p>
    <w:p w:rsidR="00A57484" w:rsidRDefault="00A57484" w:rsidP="00A57484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  <w:r>
        <w:rPr>
          <w:sz w:val="30"/>
          <w:szCs w:val="30"/>
        </w:rPr>
        <w:lastRenderedPageBreak/>
        <w:t xml:space="preserve">         </w:t>
      </w:r>
      <w:r>
        <w:rPr>
          <w:b/>
          <w:bCs/>
          <w:sz w:val="34"/>
          <w:szCs w:val="34"/>
        </w:rPr>
        <w:t xml:space="preserve">4. Затратный подход и его методы оценки </w:t>
      </w:r>
    </w:p>
    <w:p w:rsidR="00A57484" w:rsidRDefault="00A57484" w:rsidP="00A57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b/>
          <w:bCs/>
          <w:sz w:val="34"/>
          <w:szCs w:val="34"/>
        </w:rPr>
        <w:t>стоимости объектов интеллектуальной собственности</w:t>
      </w:r>
      <w:r w:rsidRPr="00A5748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A57484" w:rsidRDefault="00A57484" w:rsidP="00A57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A57484" w:rsidRDefault="00A57484" w:rsidP="00A57484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</w:t>
      </w:r>
      <w:r>
        <w:rPr>
          <w:i/>
          <w:iCs/>
          <w:sz w:val="30"/>
          <w:szCs w:val="30"/>
        </w:rPr>
        <w:t xml:space="preserve">Затратный подход </w:t>
      </w:r>
      <w:r>
        <w:rPr>
          <w:sz w:val="30"/>
          <w:szCs w:val="30"/>
        </w:rPr>
        <w:t xml:space="preserve">представляет собой совокупность методов оценки стоимости объекта интеллектуальной собственности, основанных на определении затрат, необходимых для воспроизводства (восстановления) либо замещения (при наличии возможности их осуществления) объекта оценки с учетом износа и </w:t>
      </w:r>
      <w:proofErr w:type="spellStart"/>
      <w:r>
        <w:rPr>
          <w:sz w:val="30"/>
          <w:szCs w:val="30"/>
        </w:rPr>
        <w:t>устареваний</w:t>
      </w:r>
      <w:proofErr w:type="spellEnd"/>
      <w:r>
        <w:rPr>
          <w:sz w:val="30"/>
          <w:szCs w:val="30"/>
        </w:rPr>
        <w:t>. Затратами на воспроизводство (восстановление) объекта интеллектуальной собственности являются расходы, необходимые для создания точной копии этого объекта с использованием применявшихся при создании объекта материалов и технологий. Затратами на замещение объекта интеллектуальной собственности считаются расходы, необходимые для созданий аналогичного объекта с использованием материалов и технологии, применяющихся на дату оценки. Определение рыночной стоимости с использованием затратного подхода включает следующие основные процедуры.</w:t>
      </w:r>
    </w:p>
    <w:p w:rsidR="00A57484" w:rsidRPr="00A57484" w:rsidRDefault="00A57484" w:rsidP="00A57484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A57484" w:rsidRPr="00A57484" w:rsidRDefault="00A57484" w:rsidP="00A57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A57484">
        <w:rPr>
          <w:rFonts w:ascii="Wingdings" w:hAnsi="Wingdings" w:cs="Wingdings"/>
          <w:color w:val="000000"/>
          <w:sz w:val="31"/>
          <w:szCs w:val="31"/>
        </w:rPr>
        <w:t></w:t>
      </w:r>
      <w:r w:rsidRPr="00A57484">
        <w:rPr>
          <w:rFonts w:ascii="Wingdings" w:hAnsi="Wingdings" w:cs="Wingdings"/>
          <w:color w:val="000000"/>
          <w:sz w:val="31"/>
          <w:szCs w:val="31"/>
        </w:rPr>
        <w:t></w:t>
      </w:r>
      <w:r w:rsidRPr="00A57484">
        <w:rPr>
          <w:rFonts w:ascii="Times New Roman" w:hAnsi="Times New Roman" w:cs="Times New Roman"/>
          <w:color w:val="000000"/>
          <w:sz w:val="30"/>
          <w:szCs w:val="30"/>
        </w:rPr>
        <w:t>установление суммы затрат 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создание нового объекта, анало</w:t>
      </w:r>
      <w:r w:rsidRPr="00A57484">
        <w:rPr>
          <w:rFonts w:ascii="Times New Roman" w:hAnsi="Times New Roman" w:cs="Times New Roman"/>
          <w:color w:val="000000"/>
          <w:sz w:val="30"/>
          <w:szCs w:val="30"/>
        </w:rPr>
        <w:t xml:space="preserve">гичного объекту оценки; </w:t>
      </w:r>
    </w:p>
    <w:p w:rsidR="00A57484" w:rsidRPr="00A57484" w:rsidRDefault="00A57484" w:rsidP="00A57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A57484">
        <w:rPr>
          <w:rFonts w:ascii="Wingdings" w:hAnsi="Wingdings" w:cs="Wingdings"/>
          <w:color w:val="000000"/>
          <w:sz w:val="31"/>
          <w:szCs w:val="31"/>
        </w:rPr>
        <w:t></w:t>
      </w:r>
      <w:r w:rsidRPr="00A57484">
        <w:rPr>
          <w:rFonts w:ascii="Wingdings" w:hAnsi="Wingdings" w:cs="Wingdings"/>
          <w:color w:val="000000"/>
          <w:sz w:val="31"/>
          <w:szCs w:val="31"/>
        </w:rPr>
        <w:t></w:t>
      </w:r>
      <w:r w:rsidRPr="00A57484">
        <w:rPr>
          <w:rFonts w:ascii="Times New Roman" w:hAnsi="Times New Roman" w:cs="Times New Roman"/>
          <w:color w:val="000000"/>
          <w:sz w:val="30"/>
          <w:szCs w:val="30"/>
        </w:rPr>
        <w:t xml:space="preserve">определение величины износа объекта оценки по отношению к новому аналогичному объекту оценки; </w:t>
      </w:r>
    </w:p>
    <w:p w:rsidR="00A57484" w:rsidRPr="00A57484" w:rsidRDefault="00A57484" w:rsidP="00A57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A57484">
        <w:rPr>
          <w:rFonts w:ascii="Wingdings" w:hAnsi="Wingdings" w:cs="Wingdings"/>
          <w:color w:val="000000"/>
          <w:sz w:val="31"/>
          <w:szCs w:val="31"/>
        </w:rPr>
        <w:t></w:t>
      </w:r>
      <w:r w:rsidRPr="00A57484">
        <w:rPr>
          <w:rFonts w:ascii="Wingdings" w:hAnsi="Wingdings" w:cs="Wingdings"/>
          <w:color w:val="000000"/>
          <w:sz w:val="31"/>
          <w:szCs w:val="31"/>
        </w:rPr>
        <w:t></w:t>
      </w:r>
      <w:r w:rsidRPr="00A57484">
        <w:rPr>
          <w:rFonts w:ascii="Times New Roman" w:hAnsi="Times New Roman" w:cs="Times New Roman"/>
          <w:color w:val="000000"/>
          <w:sz w:val="30"/>
          <w:szCs w:val="30"/>
        </w:rPr>
        <w:t xml:space="preserve">расчет рыночной стоимости объекта оценки путем вычитания из суммы затрат на создание нового объекта, аналогичного объекту оценки, величины износа объекта оценки. </w:t>
      </w:r>
    </w:p>
    <w:p w:rsidR="00A57484" w:rsidRDefault="00A57484" w:rsidP="00A57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A57484">
        <w:rPr>
          <w:rFonts w:ascii="Times New Roman" w:hAnsi="Times New Roman" w:cs="Times New Roman"/>
          <w:color w:val="000000"/>
          <w:sz w:val="30"/>
          <w:szCs w:val="30"/>
        </w:rPr>
        <w:t>Сумма затрат на создание нового объекта, аналогичного объекту оценки, включает прямые и косвенные затраты, связанные с созданием интеллектуальной собственности</w:t>
      </w:r>
      <w:r w:rsidR="00AD1B65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AD1B65" w:rsidRDefault="00AD1B65" w:rsidP="00A57484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</w:t>
      </w:r>
      <w:r>
        <w:rPr>
          <w:sz w:val="30"/>
          <w:szCs w:val="30"/>
        </w:rPr>
        <w:t>Прибыль инвестора может быть рассчитана исходя из ставок отдачи на капитал при его наиболее вероятном аналогичном по уровню риска инвестировании и промежутка времени, необходимого для создания оцениваемой интеллектуальной собственности. Износ интеллектуальной собственности может определяться в целом или на основе оценки его составных частей – устранимого и неустранимого износа.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Методы затратного подхода обычно используются для целей инвентаризации созданных и (или) приобретенных прав на объекты интеллектуальной собственности, для определения балансовой (бухгалтерской) стоимости результатов интеллектуальной деятельности</w:t>
      </w:r>
    </w:p>
    <w:p w:rsidR="00AD1B65" w:rsidRDefault="00AD1B65" w:rsidP="00A57484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</w:t>
      </w:r>
      <w:r>
        <w:rPr>
          <w:sz w:val="30"/>
          <w:szCs w:val="30"/>
        </w:rPr>
        <w:t>К основным методам оценки стоимости затратного подхода относятся: метод стоимости замещения; метод восстановительной стоимо</w:t>
      </w:r>
      <w:r>
        <w:rPr>
          <w:sz w:val="30"/>
          <w:szCs w:val="30"/>
        </w:rPr>
        <w:t>с</w:t>
      </w:r>
      <w:r>
        <w:rPr>
          <w:sz w:val="30"/>
          <w:szCs w:val="30"/>
        </w:rPr>
        <w:t>ти; метод исторических затрат и др.</w:t>
      </w:r>
    </w:p>
    <w:p w:rsidR="00AD1B65" w:rsidRDefault="00AD1B65" w:rsidP="00A57484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b/>
          <w:bCs/>
          <w:i/>
          <w:iCs/>
          <w:sz w:val="30"/>
          <w:szCs w:val="30"/>
        </w:rPr>
        <w:t>Метод восстановительной стоимости</w:t>
      </w:r>
      <w:r>
        <w:rPr>
          <w:b/>
          <w:bCs/>
          <w:sz w:val="30"/>
          <w:szCs w:val="30"/>
        </w:rPr>
        <w:t xml:space="preserve">. </w:t>
      </w:r>
      <w:r>
        <w:rPr>
          <w:sz w:val="30"/>
          <w:szCs w:val="30"/>
        </w:rPr>
        <w:t xml:space="preserve">В основе данного метода лежит отождествление стоимости прав на объект с затратами на его </w:t>
      </w:r>
      <w:bookmarkStart w:id="0" w:name="_GoBack"/>
      <w:r>
        <w:rPr>
          <w:sz w:val="30"/>
          <w:szCs w:val="30"/>
        </w:rPr>
        <w:t xml:space="preserve">воссоздание с учетом разумной величины прибыли. Такое воссоздание </w:t>
      </w:r>
      <w:bookmarkEnd w:id="0"/>
      <w:r>
        <w:rPr>
          <w:sz w:val="30"/>
          <w:szCs w:val="30"/>
        </w:rPr>
        <w:t>предполагает полное воспроизводство якобы утерянной калькуляции оцениваемого объекта с учетом затрат на его правовую охрану. Этот метод является наиболее приемлемым способом расчета рыночной стоимости уникальных и не приносящих дохода объектов интеллектуальной собственности.</w:t>
      </w:r>
    </w:p>
    <w:p w:rsidR="00AD1B65" w:rsidRDefault="00AD1B65" w:rsidP="00A57484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b/>
          <w:bCs/>
          <w:i/>
          <w:iCs/>
          <w:sz w:val="30"/>
          <w:szCs w:val="30"/>
        </w:rPr>
        <w:t xml:space="preserve">Метод исторических затрат. </w:t>
      </w:r>
      <w:r>
        <w:rPr>
          <w:sz w:val="30"/>
          <w:szCs w:val="30"/>
        </w:rPr>
        <w:t>Данный метод основан на учете фактических затрат (которые являются историческим фактом), зафиксированных в бухгалтерской документации организации, где создавался результат интеллектуальной деятельности. Метод исторических затрат иногда в специальной литературе называют методом стоимости создания, или методом начальных (исходных) затрат, или методом фактически произведенных затрат. Более точно его следует называть методом изначально зафиксированных затрат.</w:t>
      </w:r>
    </w:p>
    <w:p w:rsidR="00AD1B65" w:rsidRDefault="00AD1B65" w:rsidP="00A57484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После определения суммы затрат на создание объекта оценки необходимо учесть износ. Хотя физического износа результаты интеллектуальной деятельности не имеют в силу своей специфики, однако может присутствовать моральный износ, складывающийся из функционального и экономического (внешнего) износа. </w:t>
      </w:r>
      <w:r>
        <w:rPr>
          <w:i/>
          <w:iCs/>
          <w:sz w:val="30"/>
          <w:szCs w:val="30"/>
        </w:rPr>
        <w:t xml:space="preserve">Функциональный износ </w:t>
      </w:r>
      <w:r>
        <w:rPr>
          <w:sz w:val="30"/>
          <w:szCs w:val="30"/>
        </w:rPr>
        <w:t>может возникнуть в течение времени в связи с устареванием объекта из-за нарастающего несоответствия его функциональных возможностей современным рыночным требованиям. Учитываться он может путем расчета стоимости необходимых доработок. Различают устранимый и неустранимый функциональный износ. Износ является устранимым, если затраты на его устранение меньше, чем увеличение стоимости объекта в результате его морального устаревания</w:t>
      </w:r>
      <w:r>
        <w:rPr>
          <w:sz w:val="30"/>
          <w:szCs w:val="30"/>
        </w:rPr>
        <w:t>.</w:t>
      </w:r>
    </w:p>
    <w:p w:rsidR="00AD1B65" w:rsidRDefault="00AD1B65" w:rsidP="00A57484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</w:p>
    <w:p w:rsidR="00AD1B65" w:rsidRDefault="00AD1B65" w:rsidP="00A57484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</w:t>
      </w:r>
      <w:r>
        <w:rPr>
          <w:b/>
          <w:bCs/>
          <w:sz w:val="34"/>
          <w:szCs w:val="34"/>
        </w:rPr>
        <w:t xml:space="preserve">5. Определение итоговой величины стоимости </w:t>
      </w:r>
    </w:p>
    <w:p w:rsidR="00AD1B65" w:rsidRDefault="00AD1B65" w:rsidP="00A57484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   </w:t>
      </w:r>
      <w:r>
        <w:rPr>
          <w:b/>
          <w:bCs/>
          <w:sz w:val="34"/>
          <w:szCs w:val="34"/>
        </w:rPr>
        <w:t>объекта интеллектуальной собственности</w:t>
      </w:r>
    </w:p>
    <w:p w:rsidR="00AD1B65" w:rsidRDefault="00AD1B65" w:rsidP="00A57484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</w:p>
    <w:p w:rsidR="00AD1B65" w:rsidRPr="00AD1B65" w:rsidRDefault="00AD1B65" w:rsidP="00AD1B65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b/>
          <w:bCs/>
          <w:sz w:val="34"/>
          <w:szCs w:val="34"/>
        </w:rPr>
        <w:t></w:t>
      </w:r>
      <w:r>
        <w:rPr>
          <w:b/>
          <w:bCs/>
          <w:sz w:val="34"/>
          <w:szCs w:val="34"/>
        </w:rPr>
        <w:t></w:t>
      </w:r>
      <w:r>
        <w:rPr>
          <w:b/>
          <w:bCs/>
          <w:sz w:val="34"/>
          <w:szCs w:val="34"/>
        </w:rPr>
        <w:t></w:t>
      </w:r>
      <w:r>
        <w:rPr>
          <w:b/>
          <w:bCs/>
          <w:sz w:val="34"/>
          <w:szCs w:val="34"/>
        </w:rPr>
        <w:t></w:t>
      </w:r>
      <w:r>
        <w:rPr>
          <w:b/>
          <w:bCs/>
          <w:sz w:val="34"/>
          <w:szCs w:val="34"/>
        </w:rPr>
        <w:t></w:t>
      </w:r>
      <w:r w:rsidRPr="00AD1B65">
        <w:rPr>
          <w:rFonts w:ascii="Times New Roman" w:hAnsi="Times New Roman" w:cs="Times New Roman"/>
          <w:sz w:val="30"/>
          <w:szCs w:val="30"/>
        </w:rPr>
        <w:t xml:space="preserve">Под </w:t>
      </w:r>
      <w:r w:rsidRPr="00AD1B65">
        <w:rPr>
          <w:rFonts w:ascii="Times New Roman" w:hAnsi="Times New Roman" w:cs="Times New Roman"/>
          <w:i/>
          <w:iCs/>
          <w:sz w:val="30"/>
          <w:szCs w:val="30"/>
        </w:rPr>
        <w:t xml:space="preserve">итоговой величиной стоимости объекта оценки </w:t>
      </w:r>
      <w:r w:rsidRPr="00AD1B65">
        <w:rPr>
          <w:rFonts w:ascii="Times New Roman" w:hAnsi="Times New Roman" w:cs="Times New Roman"/>
          <w:sz w:val="30"/>
          <w:szCs w:val="30"/>
        </w:rPr>
        <w:t xml:space="preserve">понимается величина стоимости объекта оценки, полученная как итог обоснованного оценщиком обобщения результатов расчетов стоимости </w:t>
      </w:r>
      <w:r w:rsidRPr="00AD1B65">
        <w:rPr>
          <w:rFonts w:ascii="Times New Roman" w:hAnsi="Times New Roman" w:cs="Times New Roman"/>
          <w:sz w:val="30"/>
          <w:szCs w:val="30"/>
        </w:rPr>
        <w:lastRenderedPageBreak/>
        <w:t xml:space="preserve">объекта оценки при использовании различных подходов к оценке и методов оценки (в том числе различных методов одного подхода в оценке). Расчеты стоимости интеллектуальной собственности с помощью разных методов завершаются отличающимися друг от друга результатами, что в значительной степени объясняется допущением при использовании этих методов погрешностей, различающихся между собой характером и величиной. Для методов доходного подхода погрешности главным образом могут возникнуть при прогнозировании объема продаж, при оценке рисков, определении доли оцениваемой интеллектуальной собственности в формировании общих финансовых результатов хозяйствующих субъектов и т. д. При сравнительном подходе погрешности могут возникнуть в основном из-за не совсем точного определения аналитических величин различия в характеристиках оцениваемого объекта и его аналога. В методах затратного подхода основные источники внесения погрешности в расчет стоимости вызваны не совсем точным определением стоимости всех израсходованных материалов, операционных расходов и трудозатрат, связанных с поисковыми и патентными исследованиями и опытно-конструкторскими разработками, не абсолютно точным определением сумм амортизации и коэффициентов инфляции для приведения этих затрат к текущей стоимости. </w:t>
      </w:r>
    </w:p>
    <w:p w:rsidR="00AD1B65" w:rsidRDefault="00AD1B65" w:rsidP="00AD1B65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 w:rsidRPr="00AD1B65">
        <w:rPr>
          <w:rFonts w:ascii="Times New Roman" w:hAnsi="Times New Roman" w:cs="Times New Roman"/>
          <w:color w:val="000000"/>
          <w:sz w:val="30"/>
          <w:szCs w:val="30"/>
        </w:rPr>
        <w:t>Теоретически есть способы, которые позволяют достаточно точно определить погрешность расчета стоимости при применении каждого из методов. Практически же эти способы неприменимы, так как связаны с дополнительными трудозатратами, соизмеримыми с затратами на проведение самой оценки.</w:t>
      </w:r>
    </w:p>
    <w:p w:rsidR="00AD1B65" w:rsidRDefault="00AD1B65" w:rsidP="00A57484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</w:p>
    <w:p w:rsidR="00A57484" w:rsidRPr="00A57484" w:rsidRDefault="00A57484" w:rsidP="00A57484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  <w:r>
        <w:rPr>
          <w:sz w:val="30"/>
          <w:szCs w:val="30"/>
        </w:rPr>
        <w:t xml:space="preserve">  </w:t>
      </w:r>
    </w:p>
    <w:p w:rsidR="00A57484" w:rsidRPr="000519D9" w:rsidRDefault="00A57484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0519D9" w:rsidRP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0519D9" w:rsidRPr="000519D9" w:rsidRDefault="000519D9" w:rsidP="0005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0519D9" w:rsidRPr="00194A44" w:rsidRDefault="000519D9" w:rsidP="00194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194A44" w:rsidRPr="00194A44" w:rsidRDefault="00194A44" w:rsidP="00194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194A44" w:rsidRPr="00B93212" w:rsidRDefault="00194A44" w:rsidP="00B93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93212" w:rsidRPr="00C04AFE" w:rsidRDefault="00B93212" w:rsidP="00B93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C04AFE" w:rsidRDefault="00C04AFE" w:rsidP="00C04AFE">
      <w:pPr>
        <w:pStyle w:val="Default"/>
        <w:rPr>
          <w:rFonts w:ascii="Times New Roman" w:hAnsi="Times New Roman" w:cs="Times New Roman"/>
          <w:sz w:val="30"/>
          <w:szCs w:val="30"/>
        </w:rPr>
      </w:pPr>
    </w:p>
    <w:p w:rsidR="00ED603E" w:rsidRPr="00042BC0" w:rsidRDefault="00ED603E" w:rsidP="00D96D08">
      <w:pPr>
        <w:rPr>
          <w:b/>
          <w:bCs/>
          <w:sz w:val="34"/>
          <w:szCs w:val="34"/>
        </w:rPr>
      </w:pPr>
    </w:p>
    <w:sectPr w:rsidR="00ED603E" w:rsidRPr="00042BC0" w:rsidSect="00C1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523CFC"/>
    <w:multiLevelType w:val="hybridMultilevel"/>
    <w:tmpl w:val="A1F8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947"/>
    <w:rsid w:val="00042BC0"/>
    <w:rsid w:val="000519D9"/>
    <w:rsid w:val="00194A44"/>
    <w:rsid w:val="00525947"/>
    <w:rsid w:val="00857EB4"/>
    <w:rsid w:val="00A57484"/>
    <w:rsid w:val="00AD1B65"/>
    <w:rsid w:val="00B93212"/>
    <w:rsid w:val="00C04AFE"/>
    <w:rsid w:val="00C13C67"/>
    <w:rsid w:val="00CD31AE"/>
    <w:rsid w:val="00CF4592"/>
    <w:rsid w:val="00D96D08"/>
    <w:rsid w:val="00ED603E"/>
    <w:rsid w:val="00F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280A1-FEAB-4F40-B967-B832476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947"/>
    <w:pPr>
      <w:ind w:left="720"/>
      <w:contextualSpacing/>
    </w:pPr>
  </w:style>
  <w:style w:type="character" w:styleId="a4">
    <w:name w:val="Strong"/>
    <w:basedOn w:val="a0"/>
    <w:uiPriority w:val="22"/>
    <w:qFormat/>
    <w:rsid w:val="00525947"/>
    <w:rPr>
      <w:b/>
      <w:bCs/>
    </w:rPr>
  </w:style>
  <w:style w:type="paragraph" w:customStyle="1" w:styleId="Default">
    <w:name w:val="Default"/>
    <w:rsid w:val="00ED603E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3448</Words>
  <Characters>19658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Pchelp</cp:lastModifiedBy>
  <cp:revision>6</cp:revision>
  <dcterms:created xsi:type="dcterms:W3CDTF">2020-03-31T13:28:00Z</dcterms:created>
  <dcterms:modified xsi:type="dcterms:W3CDTF">2021-10-06T07:54:00Z</dcterms:modified>
</cp:coreProperties>
</file>